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方正小标宋简体" w:cs="方正小标宋简体"/>
          <w:color w:val="000000"/>
          <w:sz w:val="36"/>
          <w:szCs w:val="36"/>
          <w:highlight w:val="none"/>
          <w:lang w:val="en-US" w:eastAsia="zh-CN"/>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佛冈县电动自行车电池产品质量监督抽查实施细则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spacing w:line="560" w:lineRule="exact"/>
        <w:rPr>
          <w:color w:val="000000"/>
          <w:szCs w:val="32"/>
        </w:rPr>
      </w:pP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1 抽样方法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 xml:space="preserve">以随机抽样的方式在被抽查经营主体的待销产品中抽取。   </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每批次产品抽取样品</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台，其中</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台作为检验样品，1台作为备用样品。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 xml:space="preserve">2 检验依据 </w:t>
      </w:r>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851"/>
        <w:gridCol w:w="4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序号</w:t>
            </w:r>
          </w:p>
        </w:tc>
        <w:tc>
          <w:tcPr>
            <w:tcW w:w="3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检验项目</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I</w:t>
            </w:r>
            <w:r>
              <w:rPr>
                <w:rFonts w:hint="eastAsia" w:ascii="仿宋_GB2312" w:hAnsi="仿宋_GB2312" w:eastAsia="仿宋_GB2312" w:cs="仿宋_GB2312"/>
                <w:bCs/>
                <w:color w:val="000000"/>
                <w:sz w:val="24"/>
                <w:szCs w:val="24"/>
                <w:vertAlign w:val="subscript"/>
                <w:lang w:bidi="ar"/>
              </w:rPr>
              <w:t>2</w:t>
            </w:r>
            <w:r>
              <w:rPr>
                <w:rFonts w:hint="eastAsia" w:ascii="仿宋_GB2312" w:hAnsi="仿宋_GB2312" w:eastAsia="仿宋_GB2312" w:cs="仿宋_GB2312"/>
                <w:bCs/>
                <w:color w:val="000000"/>
                <w:sz w:val="24"/>
                <w:szCs w:val="24"/>
                <w:lang w:bidi="ar"/>
              </w:rPr>
              <w:t>(A)放电</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过放电</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过充电</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外部短路</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过流放电</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851" w:type="dxa"/>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阻燃性</w:t>
            </w:r>
            <w:r>
              <w:rPr>
                <w:rFonts w:hint="eastAsia" w:ascii="仿宋_GB2312" w:hAnsi="仿宋_GB2312" w:eastAsia="仿宋_GB2312" w:cs="仿宋_GB2312"/>
                <w:bCs/>
                <w:color w:val="000000"/>
                <w:sz w:val="24"/>
                <w:szCs w:val="24"/>
                <w:vertAlign w:val="superscript"/>
                <w:lang w:bidi="ar"/>
              </w:rPr>
              <w:t>a</w:t>
            </w:r>
          </w:p>
        </w:tc>
        <w:tc>
          <w:tcPr>
            <w:tcW w:w="40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Cs/>
                <w:color w:val="000000"/>
                <w:sz w:val="24"/>
                <w:szCs w:val="24"/>
                <w:lang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注：a只测非金属外壳。</w:t>
            </w:r>
          </w:p>
        </w:tc>
      </w:tr>
    </w:tbl>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default" w:ascii="Times New Roman" w:hAnsi="Times New Roman" w:eastAsia="仿宋_GB2312" w:cs="仿宋_GB2312"/>
          <w:color w:val="000000"/>
          <w:sz w:val="32"/>
          <w:szCs w:val="40"/>
          <w:highlight w:val="none"/>
          <w:lang w:val="en-US" w:eastAsia="zh-CN"/>
        </w:rPr>
        <w:t>执</w:t>
      </w:r>
      <w:r>
        <w:rPr>
          <w:rFonts w:hint="eastAsia" w:ascii="Times New Roman" w:hAnsi="Times New Roman" w:eastAsia="仿宋_GB2312" w:cs="仿宋_GB2312"/>
          <w:color w:val="000000"/>
          <w:sz w:val="32"/>
          <w:szCs w:val="40"/>
          <w:highlight w:val="none"/>
          <w:lang w:val="en-US" w:eastAsia="zh-CN"/>
        </w:rPr>
        <w:t>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3 判定规则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GB 43854—2024 《电动自行车用锂离子蓄电池安全技术规范》</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44D71"/>
    <w:rsid w:val="11344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2025-07-07T06:52:00Z</dcterms:created>
  <dc:creator>刘燕</dc:creator>
  <cp:lastModifiedBy>刘燕</cp:lastModifiedBy>
  <dcterms:modified xsi:type="dcterms:W3CDTF">2025-07-07T06:52:40Z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