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附件16</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方正小标宋简体"/>
          <w:color w:val="000000"/>
          <w:sz w:val="36"/>
          <w:szCs w:val="36"/>
          <w:highlight w:val="none"/>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佛冈县老人健步鞋</w:t>
      </w:r>
      <w:r>
        <w:rPr>
          <w:rFonts w:hint="eastAsia" w:ascii="方正小标宋_GBK" w:hAnsi="方正小标宋_GBK" w:eastAsia="方正小标宋_GBK" w:cs="方正小标宋_GBK"/>
          <w:color w:val="000000"/>
          <w:sz w:val="36"/>
          <w:szCs w:val="36"/>
          <w:highlight w:val="none"/>
        </w:rPr>
        <w:t>产品质量监督抽查实施细则</w:t>
      </w: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 w:hAnsi="楷体" w:eastAsia="楷体" w:cs="楷体"/>
          <w:color w:val="000000"/>
          <w:sz w:val="32"/>
          <w:szCs w:val="40"/>
          <w:highlight w:val="none"/>
        </w:rPr>
      </w:pPr>
      <w:r>
        <w:rPr>
          <w:rFonts w:hint="eastAsia" w:ascii="楷体" w:hAnsi="楷体" w:eastAsia="楷体" w:cs="楷体"/>
          <w:color w:val="000000"/>
          <w:sz w:val="32"/>
          <w:szCs w:val="40"/>
          <w:highlight w:val="none"/>
        </w:rPr>
        <w:t>（2025年版）</w:t>
      </w:r>
    </w:p>
    <w:p>
      <w:pPr>
        <w:pageBreakBefore w:val="0"/>
        <w:overflowPunct/>
        <w:topLinePunct w:val="0"/>
        <w:bidi w:val="0"/>
        <w:adjustRightInd/>
        <w:snapToGrid/>
        <w:spacing w:line="560" w:lineRule="exact"/>
        <w:rPr>
          <w:rFonts w:ascii="Times New Roman" w:hAnsi="Times New Roman" w:eastAsia="仿宋_GB2312"/>
          <w:color w:val="000000"/>
          <w:sz w:val="32"/>
          <w:szCs w:val="32"/>
          <w:highlight w:val="none"/>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以随机抽样的方式在被抽查</w:t>
      </w:r>
      <w:r>
        <w:rPr>
          <w:rFonts w:hint="eastAsia" w:ascii="Times New Roman" w:hAnsi="Times New Roman" w:eastAsia="仿宋_GB2312" w:cs="仿宋_GB2312"/>
          <w:color w:val="000000"/>
          <w:sz w:val="32"/>
          <w:szCs w:val="40"/>
          <w:highlight w:val="none"/>
          <w:lang w:eastAsia="zh-CN"/>
        </w:rPr>
        <w:t>经营主体</w:t>
      </w:r>
      <w:r>
        <w:rPr>
          <w:rFonts w:hint="eastAsia" w:ascii="Times New Roman" w:hAnsi="Times New Roman" w:eastAsia="仿宋_GB2312" w:cs="仿宋_GB2312"/>
          <w:color w:val="000000"/>
          <w:sz w:val="32"/>
          <w:szCs w:val="40"/>
          <w:highlight w:val="none"/>
        </w:rPr>
        <w:t xml:space="preserve">的待销产品中抽取。   </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每批次产品抽取样品</w:t>
      </w:r>
      <w:r>
        <w:rPr>
          <w:rFonts w:hint="eastAsia" w:ascii="Times New Roman" w:hAnsi="Times New Roman" w:eastAsia="仿宋_GB2312" w:cs="仿宋_GB2312"/>
          <w:color w:val="000000"/>
          <w:sz w:val="32"/>
          <w:szCs w:val="40"/>
          <w:highlight w:val="none"/>
          <w:lang w:val="en-US" w:eastAsia="zh-CN"/>
        </w:rPr>
        <w:t>3双</w:t>
      </w:r>
      <w:r>
        <w:rPr>
          <w:rFonts w:hint="eastAsia" w:ascii="Times New Roman" w:hAnsi="Times New Roman" w:eastAsia="仿宋_GB2312" w:cs="仿宋_GB2312"/>
          <w:color w:val="000000"/>
          <w:sz w:val="32"/>
          <w:szCs w:val="40"/>
          <w:highlight w:val="none"/>
        </w:rPr>
        <w:t>，其中</w:t>
      </w:r>
      <w:r>
        <w:rPr>
          <w:rFonts w:hint="eastAsia" w:ascii="Times New Roman" w:hAnsi="Times New Roman" w:eastAsia="仿宋_GB2312" w:cs="仿宋_GB2312"/>
          <w:color w:val="000000"/>
          <w:sz w:val="32"/>
          <w:szCs w:val="40"/>
          <w:highlight w:val="none"/>
          <w:lang w:val="en-US" w:eastAsia="zh-CN"/>
        </w:rPr>
        <w:t>2双</w:t>
      </w:r>
      <w:r>
        <w:rPr>
          <w:rFonts w:hint="eastAsia" w:ascii="Times New Roman" w:hAnsi="Times New Roman" w:eastAsia="仿宋_GB2312" w:cs="仿宋_GB2312"/>
          <w:color w:val="000000"/>
          <w:sz w:val="32"/>
          <w:szCs w:val="40"/>
          <w:highlight w:val="none"/>
        </w:rPr>
        <w:t>作为检验样品</w:t>
      </w:r>
      <w:r>
        <w:rPr>
          <w:rFonts w:hint="eastAsia" w:ascii="Times New Roman" w:hAnsi="Times New Roman" w:eastAsia="仿宋_GB2312" w:cs="仿宋_GB2312"/>
          <w:color w:val="000000"/>
          <w:sz w:val="32"/>
          <w:szCs w:val="40"/>
          <w:highlight w:val="none"/>
          <w:lang w:eastAsia="zh-CN"/>
        </w:rPr>
        <w:t>、</w:t>
      </w:r>
      <w:r>
        <w:rPr>
          <w:rFonts w:hint="eastAsia" w:ascii="Times New Roman" w:hAnsi="Times New Roman" w:eastAsia="仿宋_GB2312" w:cs="仿宋_GB2312"/>
          <w:color w:val="000000"/>
          <w:sz w:val="32"/>
          <w:szCs w:val="40"/>
          <w:highlight w:val="none"/>
        </w:rPr>
        <w:t>1</w:t>
      </w:r>
      <w:r>
        <w:rPr>
          <w:rFonts w:hint="eastAsia" w:ascii="Times New Roman" w:hAnsi="Times New Roman" w:eastAsia="仿宋_GB2312" w:cs="仿宋_GB2312"/>
          <w:color w:val="000000"/>
          <w:sz w:val="32"/>
          <w:szCs w:val="40"/>
          <w:highlight w:val="none"/>
          <w:lang w:val="en-US" w:eastAsia="zh-CN"/>
        </w:rPr>
        <w:t>双</w:t>
      </w:r>
      <w:r>
        <w:rPr>
          <w:rFonts w:hint="eastAsia" w:ascii="Times New Roman" w:hAnsi="Times New Roman" w:eastAsia="仿宋_GB2312" w:cs="仿宋_GB2312"/>
          <w:color w:val="000000"/>
          <w:sz w:val="32"/>
          <w:szCs w:val="40"/>
          <w:highlight w:val="none"/>
        </w:rPr>
        <w:t>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 xml:space="preserve">2 检验依据 </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2.1 老人鞋（GB/T 43587—2023）</w:t>
      </w:r>
    </w:p>
    <w:tbl>
      <w:tblPr>
        <w:tblStyle w:val="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26"/>
        <w:gridCol w:w="4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序号</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检验项目</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有效跟高</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43587—2023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2</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剥离强度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3903.3—2011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43587—2023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3</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成鞋耐折性能</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3903.1—2017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43587—2023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4</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外底耐磨性能</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3903.2—2017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43587—2023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5</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外底与外中底粘合强度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21396—2022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43587—2023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6</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衬里和内垫耐摩擦色牢度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QB/T 2882—2023方法A</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43587—2023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7</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微孔底压缩变形量</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HG/T 2876—2009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43587—2023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8</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防滑性能</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3903.6—2017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43587—2023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9</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外底硬度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3903.4—2017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43587—2023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10</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整鞋减震性能</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30907—2014</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43587—2023</w:t>
            </w:r>
          </w:p>
        </w:tc>
      </w:tr>
    </w:tbl>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2.2 旅游鞋（GB/T 15107—2013）</w:t>
      </w:r>
    </w:p>
    <w:tbl>
      <w:tblPr>
        <w:tblStyle w:val="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26"/>
        <w:gridCol w:w="4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序号</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检验项目</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帮底剥离强度或</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底墙与帮面剥离强度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3903.3—2011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15107—2013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2</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成鞋耐折性能</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3903.1—2008</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15107—2013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3</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外底耐磨性能</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3903.2—2008</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15107—2013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4</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外底与外中底粘合强度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QB/T 2886—2007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5</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衬里和内垫耐摩擦色牢度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QB/T 2882—2007方法A</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15107—2013</w:t>
            </w:r>
          </w:p>
        </w:tc>
      </w:tr>
    </w:tbl>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2.3 休闲鞋（QB/T 2955—2017）</w:t>
      </w:r>
    </w:p>
    <w:tbl>
      <w:tblPr>
        <w:tblStyle w:val="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26"/>
        <w:gridCol w:w="4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序号</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检验项目</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耐折性能</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3903.1—2017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QB/T 2955—2017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2</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外底耐磨性能</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3903.2—2017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QB/T 2955—2017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3</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剥离强度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3903.3—2011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QB/T 2955—2017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4</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鞋帮拉出强度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QB/T 2955—2017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5</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外底与外中底粘合强度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GB/T 21396—2008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6</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衬里和内垫摩擦色牢度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QB/T 2882—2007方法A</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highlight w:val="none"/>
              </w:rPr>
            </w:pPr>
            <w:r>
              <w:rPr>
                <w:rFonts w:hint="eastAsia" w:ascii="仿宋_GB2312" w:hAnsi="仿宋_GB2312" w:eastAsia="仿宋_GB2312" w:cs="仿宋_GB2312"/>
                <w:color w:val="000000"/>
                <w:kern w:val="2"/>
                <w:sz w:val="24"/>
                <w:szCs w:val="24"/>
                <w:highlight w:val="none"/>
                <w:lang w:val="en-US" w:eastAsia="zh-CN" w:bidi="ar"/>
              </w:rPr>
              <w:t>QB/T 2955—2017</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 依据标准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lang w:val="en-US" w:eastAsia="zh-CN"/>
        </w:rPr>
      </w:pPr>
      <w:r>
        <w:rPr>
          <w:rFonts w:hint="default" w:ascii="Times New Roman" w:hAnsi="Times New Roman" w:eastAsia="仿宋_GB2312" w:cs="仿宋_GB2312"/>
          <w:color w:val="000000"/>
          <w:sz w:val="32"/>
          <w:szCs w:val="40"/>
          <w:highlight w:val="none"/>
          <w:lang w:val="en-US" w:eastAsia="zh-CN"/>
        </w:rPr>
        <w:t>GB/T 43587</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2023 </w:t>
      </w:r>
      <w:r>
        <w:rPr>
          <w:rFonts w:hint="eastAsia" w:ascii="Times New Roman" w:hAnsi="Times New Roman" w:eastAsia="仿宋_GB2312" w:cs="仿宋_GB2312"/>
          <w:color w:val="000000"/>
          <w:sz w:val="32"/>
          <w:szCs w:val="40"/>
          <w:highlight w:val="none"/>
          <w:lang w:val="en-US" w:eastAsia="zh-CN"/>
        </w:rPr>
        <w:t>老人鞋</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15107</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2013 </w:t>
      </w:r>
      <w:r>
        <w:rPr>
          <w:rFonts w:hint="eastAsia" w:ascii="Times New Roman" w:hAnsi="Times New Roman" w:eastAsia="仿宋_GB2312" w:cs="仿宋_GB2312"/>
          <w:color w:val="000000"/>
          <w:sz w:val="32"/>
          <w:szCs w:val="40"/>
          <w:highlight w:val="none"/>
          <w:lang w:val="en-US" w:eastAsia="zh-CN"/>
        </w:rPr>
        <w:t>旅游鞋（含第</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号修改单）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default" w:ascii="Times New Roman" w:hAnsi="Times New Roman" w:eastAsia="仿宋_GB2312" w:cs="仿宋_GB2312"/>
          <w:color w:val="000000"/>
          <w:sz w:val="32"/>
          <w:szCs w:val="40"/>
          <w:highlight w:val="none"/>
          <w:lang w:val="en-US" w:eastAsia="zh-CN"/>
        </w:rPr>
        <w:t>QB/T 2955</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2017 </w:t>
      </w:r>
      <w:r>
        <w:rPr>
          <w:rFonts w:hint="eastAsia" w:ascii="Times New Roman" w:hAnsi="Times New Roman" w:eastAsia="仿宋_GB2312" w:cs="仿宋_GB2312"/>
          <w:color w:val="000000"/>
          <w:sz w:val="32"/>
          <w:szCs w:val="40"/>
          <w:highlight w:val="none"/>
          <w:lang w:val="en-US" w:eastAsia="zh-CN"/>
        </w:rPr>
        <w:t>休闲鞋</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629CB"/>
    <w:rsid w:val="55E629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2025-07-07T03:24:00Z</dcterms:created>
  <dc:creator>刘燕</dc:creator>
  <cp:lastModifiedBy>刘燕</cp:lastModifiedBy>
  <dcterms:modified xsi:type="dcterms:W3CDTF">2025-07-07T03:24:26Z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