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B4" w:rsidRPr="006859D8" w:rsidRDefault="00180BC7" w:rsidP="006859D8">
      <w:pPr>
        <w:spacing w:line="600" w:lineRule="exact"/>
        <w:jc w:val="center"/>
        <w:rPr>
          <w:rFonts w:eastAsia="方正小标宋简体" w:cs="方正小标宋简体"/>
          <w:w w:val="99"/>
          <w:position w:val="1"/>
          <w:sz w:val="44"/>
          <w:szCs w:val="44"/>
        </w:rPr>
      </w:pPr>
      <w:r>
        <w:rPr>
          <w:rFonts w:eastAsia="方正小标宋简体" w:cs="方正小标宋简体" w:hint="eastAsia"/>
          <w:w w:val="99"/>
          <w:position w:val="1"/>
          <w:sz w:val="44"/>
          <w:szCs w:val="44"/>
        </w:rPr>
        <w:t>佛冈县</w:t>
      </w:r>
      <w:r w:rsidR="006859D8">
        <w:rPr>
          <w:rFonts w:eastAsia="方正小标宋简体" w:cs="方正小标宋简体" w:hint="eastAsia"/>
          <w:w w:val="99"/>
          <w:position w:val="1"/>
          <w:sz w:val="44"/>
          <w:szCs w:val="44"/>
        </w:rPr>
        <w:t>日用杂品</w:t>
      </w:r>
      <w:r w:rsidR="00635586">
        <w:rPr>
          <w:rFonts w:eastAsia="方正小标宋简体" w:cs="方正小标宋简体" w:hint="eastAsia"/>
          <w:w w:val="99"/>
          <w:position w:val="1"/>
          <w:sz w:val="44"/>
          <w:szCs w:val="44"/>
        </w:rPr>
        <w:t>质量监督</w:t>
      </w:r>
      <w:r w:rsidR="00635586">
        <w:rPr>
          <w:rFonts w:eastAsia="方正小标宋简体" w:cs="方正小标宋简体" w:hint="eastAsia"/>
          <w:bCs/>
          <w:color w:val="000000"/>
          <w:sz w:val="44"/>
          <w:szCs w:val="44"/>
        </w:rPr>
        <w:t>抽查实施细则</w:t>
      </w:r>
    </w:p>
    <w:p w:rsidR="001A4CB4" w:rsidRDefault="001A4CB4">
      <w:pPr>
        <w:spacing w:line="590" w:lineRule="exact"/>
        <w:ind w:firstLineChars="200" w:firstLine="880"/>
        <w:rPr>
          <w:rFonts w:eastAsia="方正小标宋简体" w:cs="方正小标宋简体"/>
          <w:color w:val="000000"/>
          <w:sz w:val="44"/>
          <w:szCs w:val="44"/>
        </w:rPr>
      </w:pPr>
    </w:p>
    <w:p w:rsidR="001A4CB4" w:rsidRDefault="00635586">
      <w:pPr>
        <w:spacing w:line="590" w:lineRule="exact"/>
        <w:ind w:firstLineChars="200" w:firstLine="640"/>
        <w:rPr>
          <w:rFonts w:ascii="黑体" w:eastAsia="黑体" w:hAnsi="黑体" w:cs="黑体"/>
          <w:szCs w:val="32"/>
        </w:rPr>
      </w:pPr>
      <w:r>
        <w:rPr>
          <w:rFonts w:ascii="黑体" w:eastAsia="黑体" w:hAnsi="黑体" w:cs="黑体" w:hint="eastAsia"/>
          <w:szCs w:val="32"/>
        </w:rPr>
        <w:t>一、抽样方法</w:t>
      </w:r>
    </w:p>
    <w:p w:rsidR="005E76DB" w:rsidRDefault="00635586" w:rsidP="005E76DB">
      <w:pPr>
        <w:widowControl/>
        <w:spacing w:line="600" w:lineRule="exact"/>
        <w:ind w:firstLineChars="200" w:firstLine="640"/>
        <w:rPr>
          <w:kern w:val="0"/>
          <w:szCs w:val="32"/>
        </w:rPr>
      </w:pPr>
      <w:r>
        <w:rPr>
          <w:kern w:val="0"/>
          <w:szCs w:val="32"/>
        </w:rPr>
        <w:t>以随机抽样的方式在</w:t>
      </w:r>
      <w:r w:rsidR="00180BC7" w:rsidRPr="00180BC7">
        <w:rPr>
          <w:rFonts w:hint="eastAsia"/>
          <w:kern w:val="0"/>
          <w:szCs w:val="32"/>
        </w:rPr>
        <w:t>被抽样经营者的待销产品中抽取。</w:t>
      </w:r>
    </w:p>
    <w:p w:rsidR="001A4CB4" w:rsidRPr="005E76DB" w:rsidRDefault="00635586" w:rsidP="005E76DB">
      <w:pPr>
        <w:widowControl/>
        <w:spacing w:line="600" w:lineRule="exact"/>
        <w:ind w:firstLineChars="200" w:firstLine="640"/>
        <w:rPr>
          <w:kern w:val="0"/>
          <w:szCs w:val="32"/>
        </w:rPr>
      </w:pPr>
      <w:r w:rsidRPr="005E76DB">
        <w:rPr>
          <w:rFonts w:hint="eastAsia"/>
          <w:kern w:val="0"/>
          <w:szCs w:val="32"/>
        </w:rPr>
        <w:t>随机数一般可使用随机数表等方法产生。</w:t>
      </w:r>
    </w:p>
    <w:p w:rsidR="00180BC7" w:rsidRPr="00180BC7" w:rsidRDefault="00635586" w:rsidP="00180BC7">
      <w:pPr>
        <w:widowControl/>
        <w:spacing w:line="600" w:lineRule="exact"/>
        <w:ind w:firstLineChars="200" w:firstLine="640"/>
        <w:rPr>
          <w:kern w:val="0"/>
          <w:szCs w:val="32"/>
        </w:rPr>
      </w:pPr>
      <w:r w:rsidRPr="005E76DB">
        <w:rPr>
          <w:rFonts w:hint="eastAsia"/>
          <w:kern w:val="0"/>
          <w:szCs w:val="32"/>
        </w:rPr>
        <w:t>抽查数量：每款产品抽取</w:t>
      </w:r>
      <w:r w:rsidRPr="005E76DB">
        <w:rPr>
          <w:rFonts w:hint="eastAsia"/>
          <w:kern w:val="0"/>
          <w:szCs w:val="32"/>
        </w:rPr>
        <w:t>2</w:t>
      </w:r>
      <w:r w:rsidRPr="005E76DB">
        <w:rPr>
          <w:rFonts w:hint="eastAsia"/>
          <w:kern w:val="0"/>
          <w:szCs w:val="32"/>
        </w:rPr>
        <w:t>组样本，第</w:t>
      </w:r>
      <w:r w:rsidRPr="005E76DB">
        <w:rPr>
          <w:rFonts w:hint="eastAsia"/>
          <w:kern w:val="0"/>
          <w:szCs w:val="32"/>
        </w:rPr>
        <w:t>1</w:t>
      </w:r>
      <w:r w:rsidRPr="005E76DB">
        <w:rPr>
          <w:rFonts w:hint="eastAsia"/>
          <w:kern w:val="0"/>
          <w:szCs w:val="32"/>
        </w:rPr>
        <w:t>组用于检验，第</w:t>
      </w:r>
      <w:r w:rsidRPr="005E76DB">
        <w:rPr>
          <w:rFonts w:hint="eastAsia"/>
          <w:kern w:val="0"/>
          <w:szCs w:val="32"/>
        </w:rPr>
        <w:t>2</w:t>
      </w:r>
      <w:r w:rsidRPr="005E76DB">
        <w:rPr>
          <w:rFonts w:hint="eastAsia"/>
          <w:kern w:val="0"/>
          <w:szCs w:val="32"/>
        </w:rPr>
        <w:t>组用于备样。</w:t>
      </w:r>
      <w:r w:rsidR="00180BC7" w:rsidRPr="00180BC7">
        <w:rPr>
          <w:rFonts w:hint="eastAsia"/>
          <w:kern w:val="0"/>
          <w:szCs w:val="32"/>
        </w:rPr>
        <w:t>具体抽样数量如下：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772"/>
        <w:gridCol w:w="1772"/>
        <w:gridCol w:w="1701"/>
      </w:tblGrid>
      <w:tr w:rsidR="00180BC7" w:rsidTr="00B43622">
        <w:trPr>
          <w:trHeight w:val="562"/>
          <w:tblHeader/>
          <w:jc w:val="center"/>
        </w:trPr>
        <w:tc>
          <w:tcPr>
            <w:tcW w:w="846" w:type="dxa"/>
            <w:vAlign w:val="center"/>
          </w:tcPr>
          <w:p w:rsidR="00180BC7" w:rsidRDefault="00180BC7" w:rsidP="00180BC7">
            <w:pPr>
              <w:adjustRightInd w:val="0"/>
              <w:snapToGrid w:val="0"/>
              <w:spacing w:line="400" w:lineRule="exact"/>
              <w:jc w:val="center"/>
              <w:rPr>
                <w:rFonts w:ascii="仿宋_GB2312" w:hAnsi="仿宋_GB2312" w:cs="仿宋_GB2312"/>
                <w:b/>
                <w:bCs/>
                <w:sz w:val="24"/>
              </w:rPr>
            </w:pPr>
            <w:r>
              <w:rPr>
                <w:rFonts w:ascii="仿宋_GB2312" w:hAnsi="仿宋_GB2312" w:cs="仿宋_GB2312" w:hint="eastAsia"/>
                <w:b/>
                <w:bCs/>
                <w:sz w:val="24"/>
              </w:rPr>
              <w:t>序号</w:t>
            </w:r>
          </w:p>
        </w:tc>
        <w:tc>
          <w:tcPr>
            <w:tcW w:w="2551" w:type="dxa"/>
            <w:vAlign w:val="center"/>
          </w:tcPr>
          <w:p w:rsidR="00180BC7" w:rsidRDefault="00180BC7" w:rsidP="00180BC7">
            <w:pPr>
              <w:adjustRightInd w:val="0"/>
              <w:snapToGrid w:val="0"/>
              <w:spacing w:line="400" w:lineRule="exact"/>
              <w:jc w:val="center"/>
              <w:rPr>
                <w:rFonts w:ascii="仿宋_GB2312" w:hAnsi="仿宋_GB2312" w:cs="仿宋_GB2312"/>
                <w:b/>
                <w:bCs/>
                <w:sz w:val="24"/>
              </w:rPr>
            </w:pPr>
            <w:r>
              <w:rPr>
                <w:rFonts w:ascii="仿宋_GB2312" w:hAnsi="仿宋_GB2312" w:cs="仿宋_GB2312" w:hint="eastAsia"/>
                <w:b/>
                <w:bCs/>
                <w:sz w:val="24"/>
              </w:rPr>
              <w:t>产品名称</w:t>
            </w:r>
          </w:p>
        </w:tc>
        <w:tc>
          <w:tcPr>
            <w:tcW w:w="1772" w:type="dxa"/>
            <w:vAlign w:val="center"/>
          </w:tcPr>
          <w:p w:rsidR="00180BC7" w:rsidRDefault="00180BC7" w:rsidP="00180BC7">
            <w:pPr>
              <w:adjustRightInd w:val="0"/>
              <w:snapToGrid w:val="0"/>
              <w:spacing w:line="400" w:lineRule="exact"/>
              <w:jc w:val="center"/>
              <w:rPr>
                <w:rFonts w:ascii="仿宋_GB2312" w:hAnsi="仿宋_GB2312" w:cs="仿宋_GB2312"/>
                <w:b/>
                <w:bCs/>
                <w:sz w:val="24"/>
              </w:rPr>
            </w:pPr>
            <w:r>
              <w:rPr>
                <w:rFonts w:ascii="仿宋_GB2312" w:hAnsi="仿宋_GB2312" w:cs="仿宋_GB2312" w:hint="eastAsia"/>
                <w:b/>
                <w:bCs/>
                <w:sz w:val="24"/>
              </w:rPr>
              <w:t>第1组数量</w:t>
            </w:r>
          </w:p>
        </w:tc>
        <w:tc>
          <w:tcPr>
            <w:tcW w:w="1772" w:type="dxa"/>
            <w:vAlign w:val="center"/>
          </w:tcPr>
          <w:p w:rsidR="00180BC7" w:rsidRDefault="00180BC7" w:rsidP="00180BC7">
            <w:pPr>
              <w:adjustRightInd w:val="0"/>
              <w:snapToGrid w:val="0"/>
              <w:spacing w:line="400" w:lineRule="exact"/>
              <w:jc w:val="center"/>
              <w:rPr>
                <w:rFonts w:ascii="仿宋_GB2312" w:hAnsi="仿宋_GB2312" w:cs="仿宋_GB2312"/>
                <w:b/>
                <w:bCs/>
                <w:sz w:val="24"/>
              </w:rPr>
            </w:pPr>
            <w:r>
              <w:rPr>
                <w:rFonts w:ascii="仿宋_GB2312" w:hAnsi="仿宋_GB2312" w:cs="仿宋_GB2312" w:hint="eastAsia"/>
                <w:b/>
                <w:bCs/>
                <w:sz w:val="24"/>
              </w:rPr>
              <w:t>第2组数量</w:t>
            </w:r>
          </w:p>
        </w:tc>
        <w:tc>
          <w:tcPr>
            <w:tcW w:w="1701" w:type="dxa"/>
            <w:vAlign w:val="center"/>
          </w:tcPr>
          <w:p w:rsidR="00180BC7" w:rsidRDefault="00180BC7" w:rsidP="00180BC7">
            <w:pPr>
              <w:adjustRightInd w:val="0"/>
              <w:snapToGrid w:val="0"/>
              <w:spacing w:line="400" w:lineRule="exact"/>
              <w:jc w:val="center"/>
              <w:rPr>
                <w:rFonts w:ascii="仿宋_GB2312" w:hAnsi="仿宋_GB2312" w:cs="仿宋_GB2312"/>
                <w:b/>
                <w:bCs/>
                <w:sz w:val="24"/>
              </w:rPr>
            </w:pPr>
            <w:r>
              <w:rPr>
                <w:rFonts w:ascii="仿宋_GB2312" w:hAnsi="仿宋_GB2312" w:cs="仿宋_GB2312" w:hint="eastAsia"/>
                <w:b/>
                <w:bCs/>
                <w:sz w:val="24"/>
              </w:rPr>
              <w:t>备注</w:t>
            </w:r>
          </w:p>
        </w:tc>
      </w:tr>
      <w:tr w:rsidR="00631982" w:rsidRPr="00631982" w:rsidTr="00B43622">
        <w:trPr>
          <w:trHeight w:val="548"/>
          <w:jc w:val="center"/>
        </w:trPr>
        <w:tc>
          <w:tcPr>
            <w:tcW w:w="846" w:type="dxa"/>
            <w:vAlign w:val="center"/>
          </w:tcPr>
          <w:p w:rsidR="00631982" w:rsidRPr="00DA2A4C" w:rsidRDefault="00631982" w:rsidP="00631982">
            <w:pPr>
              <w:adjustRightInd w:val="0"/>
              <w:snapToGrid w:val="0"/>
              <w:spacing w:line="400" w:lineRule="exact"/>
              <w:jc w:val="center"/>
              <w:rPr>
                <w:rFonts w:ascii="仿宋_GB2312" w:hAnsi="仿宋_GB2312" w:cs="仿宋_GB2312"/>
                <w:bCs/>
                <w:sz w:val="24"/>
              </w:rPr>
            </w:pPr>
            <w:r w:rsidRPr="00DA2A4C">
              <w:rPr>
                <w:rFonts w:ascii="仿宋_GB2312" w:hAnsi="仿宋_GB2312" w:cs="仿宋_GB2312" w:hint="eastAsia"/>
                <w:bCs/>
                <w:sz w:val="24"/>
              </w:rPr>
              <w:t>1</w:t>
            </w:r>
          </w:p>
        </w:tc>
        <w:tc>
          <w:tcPr>
            <w:tcW w:w="2551"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塑料袋</w:t>
            </w:r>
          </w:p>
        </w:tc>
        <w:tc>
          <w:tcPr>
            <w:tcW w:w="177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40个</w:t>
            </w:r>
          </w:p>
        </w:tc>
        <w:tc>
          <w:tcPr>
            <w:tcW w:w="177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40个</w:t>
            </w:r>
          </w:p>
        </w:tc>
        <w:tc>
          <w:tcPr>
            <w:tcW w:w="1701" w:type="dxa"/>
            <w:vAlign w:val="center"/>
          </w:tcPr>
          <w:p w:rsidR="00631982" w:rsidRPr="0030124A" w:rsidRDefault="00631982" w:rsidP="00631982">
            <w:pPr>
              <w:adjustRightInd w:val="0"/>
              <w:snapToGrid w:val="0"/>
              <w:spacing w:line="400" w:lineRule="exact"/>
              <w:jc w:val="center"/>
              <w:rPr>
                <w:rFonts w:ascii="仿宋_GB2312" w:hAnsi="仿宋_GB2312" w:cs="仿宋_GB2312"/>
                <w:bCs/>
                <w:sz w:val="24"/>
              </w:rPr>
            </w:pPr>
          </w:p>
        </w:tc>
      </w:tr>
    </w:tbl>
    <w:p w:rsidR="001A4CB4" w:rsidRDefault="00635586" w:rsidP="00D134A7">
      <w:pPr>
        <w:widowControl/>
        <w:ind w:firstLineChars="200" w:firstLine="640"/>
        <w:jc w:val="left"/>
        <w:rPr>
          <w:rFonts w:eastAsia="黑体" w:cs="黑体"/>
          <w:color w:val="000000"/>
          <w:szCs w:val="32"/>
        </w:rPr>
      </w:pPr>
      <w:r>
        <w:rPr>
          <w:rFonts w:eastAsia="黑体" w:cs="黑体" w:hint="eastAsia"/>
          <w:color w:val="000000"/>
          <w:szCs w:val="32"/>
        </w:rPr>
        <w:t>二、主要检验项目及检验项目属性划分</w:t>
      </w:r>
    </w:p>
    <w:p w:rsidR="00631982" w:rsidRPr="00631982" w:rsidRDefault="00631982" w:rsidP="00631982">
      <w:pPr>
        <w:adjustRightInd w:val="0"/>
        <w:snapToGrid w:val="0"/>
        <w:spacing w:line="560" w:lineRule="exact"/>
        <w:ind w:firstLine="640"/>
        <w:rPr>
          <w:kern w:val="0"/>
          <w:szCs w:val="32"/>
        </w:rPr>
      </w:pPr>
      <w:r w:rsidRPr="00631982">
        <w:rPr>
          <w:rFonts w:hint="eastAsia"/>
          <w:kern w:val="0"/>
          <w:szCs w:val="32"/>
        </w:rPr>
        <w:t>（</w:t>
      </w:r>
      <w:r>
        <w:rPr>
          <w:kern w:val="0"/>
          <w:szCs w:val="32"/>
        </w:rPr>
        <w:t>1</w:t>
      </w:r>
      <w:r w:rsidRPr="00631982">
        <w:rPr>
          <w:rFonts w:hint="eastAsia"/>
          <w:kern w:val="0"/>
          <w:szCs w:val="32"/>
        </w:rPr>
        <w:t>）塑料购物袋</w:t>
      </w:r>
    </w:p>
    <w:p w:rsidR="00631982" w:rsidRPr="00631982" w:rsidRDefault="00631982" w:rsidP="00631982">
      <w:pPr>
        <w:adjustRightInd w:val="0"/>
        <w:snapToGrid w:val="0"/>
        <w:spacing w:line="560" w:lineRule="exact"/>
        <w:ind w:firstLine="640"/>
        <w:rPr>
          <w:b/>
          <w:kern w:val="0"/>
          <w:szCs w:val="32"/>
        </w:rPr>
      </w:pPr>
      <w:r w:rsidRPr="00631982">
        <w:rPr>
          <w:rFonts w:hint="eastAsia"/>
          <w:b/>
          <w:kern w:val="0"/>
          <w:szCs w:val="32"/>
        </w:rPr>
        <w:t>GB/T 21661-2008</w:t>
      </w:r>
      <w:r w:rsidRPr="00631982">
        <w:rPr>
          <w:rFonts w:hint="eastAsia"/>
          <w:b/>
          <w:kern w:val="0"/>
          <w:szCs w:val="32"/>
        </w:rPr>
        <w:t>：</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274"/>
        <w:gridCol w:w="735"/>
        <w:gridCol w:w="824"/>
        <w:gridCol w:w="760"/>
        <w:gridCol w:w="792"/>
        <w:gridCol w:w="792"/>
      </w:tblGrid>
      <w:tr w:rsidR="00631982" w:rsidRPr="00631982" w:rsidTr="00631982">
        <w:trPr>
          <w:cantSplit/>
          <w:trHeight w:val="658"/>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检验项目</w:t>
            </w:r>
          </w:p>
        </w:tc>
        <w:tc>
          <w:tcPr>
            <w:tcW w:w="2274"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检验方法</w:t>
            </w:r>
          </w:p>
        </w:tc>
        <w:tc>
          <w:tcPr>
            <w:tcW w:w="735"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强制性</w:t>
            </w:r>
          </w:p>
        </w:tc>
        <w:tc>
          <w:tcPr>
            <w:tcW w:w="824"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非强制性</w:t>
            </w:r>
          </w:p>
        </w:tc>
        <w:tc>
          <w:tcPr>
            <w:tcW w:w="760"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重要项</w:t>
            </w:r>
          </w:p>
        </w:tc>
        <w:tc>
          <w:tcPr>
            <w:tcW w:w="792"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较重</w:t>
            </w:r>
          </w:p>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要项</w:t>
            </w:r>
          </w:p>
        </w:tc>
        <w:tc>
          <w:tcPr>
            <w:tcW w:w="792"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次要项</w:t>
            </w: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1</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尺寸偏差</w:t>
            </w:r>
            <w:r w:rsidRPr="00631982">
              <w:rPr>
                <w:rFonts w:ascii="仿宋_GB2312" w:hAnsi="仿宋_GB2312" w:cs="仿宋_GB2312" w:hint="eastAsia"/>
                <w:bCs/>
                <w:sz w:val="24"/>
              </w:rPr>
              <w:t>（厚度及偏差、宽度偏差、长度偏差）</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21661-2008 5.3</w:t>
            </w:r>
            <w:r w:rsidRPr="00631982">
              <w:rPr>
                <w:rFonts w:ascii="仿宋_GB2312" w:hAnsi="仿宋_GB2312" w:cs="仿宋_GB2312" w:hint="eastAsia"/>
                <w:bCs/>
                <w:sz w:val="24"/>
              </w:rPr>
              <w:t>，5.4</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6672-2001</w:t>
            </w:r>
            <w:r w:rsidRPr="00631982">
              <w:rPr>
                <w:rFonts w:ascii="仿宋_GB2312" w:hAnsi="仿宋_GB2312" w:cs="仿宋_GB2312" w:hint="eastAsia"/>
                <w:bCs/>
                <w:sz w:val="24"/>
              </w:rPr>
              <w:t>，</w:t>
            </w: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667</w:t>
            </w:r>
            <w:r w:rsidRPr="00631982">
              <w:rPr>
                <w:rFonts w:ascii="仿宋_GB2312" w:hAnsi="仿宋_GB2312" w:cs="仿宋_GB2312" w:hint="eastAsia"/>
                <w:bCs/>
                <w:sz w:val="24"/>
              </w:rPr>
              <w:t>3</w:t>
            </w:r>
            <w:r w:rsidRPr="00631982">
              <w:rPr>
                <w:rFonts w:ascii="仿宋_GB2312" w:hAnsi="仿宋_GB2312" w:cs="仿宋_GB2312"/>
                <w:bCs/>
                <w:sz w:val="24"/>
              </w:rPr>
              <w:t>-</w:t>
            </w:r>
            <w:r w:rsidRPr="00631982">
              <w:rPr>
                <w:rFonts w:ascii="仿宋_GB2312" w:hAnsi="仿宋_GB2312" w:cs="仿宋_GB2312" w:hint="eastAsia"/>
                <w:bCs/>
                <w:sz w:val="24"/>
              </w:rPr>
              <w:t>2001</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2</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跌落试验</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-2008 5.6.2</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3</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提吊试验</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-2008 5.6.1</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4</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漏水性</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-2008 5.6.3</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5</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封合强度</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-2008 5.6.4</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QB/T</w:t>
            </w:r>
            <w:r w:rsidRPr="00631982">
              <w:rPr>
                <w:rFonts w:ascii="仿宋_GB2312" w:hAnsi="仿宋_GB2312" w:cs="仿宋_GB2312" w:hint="eastAsia"/>
                <w:bCs/>
                <w:sz w:val="24"/>
              </w:rPr>
              <w:t xml:space="preserve"> </w:t>
            </w:r>
            <w:r w:rsidRPr="00631982">
              <w:rPr>
                <w:rFonts w:ascii="仿宋_GB2312" w:hAnsi="仿宋_GB2312" w:cs="仿宋_GB2312"/>
                <w:bCs/>
                <w:sz w:val="24"/>
              </w:rPr>
              <w:t>2358-1998</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lastRenderedPageBreak/>
              <w:t>6</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落镖冲击</w:t>
            </w:r>
          </w:p>
        </w:tc>
        <w:tc>
          <w:tcPr>
            <w:tcW w:w="227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-2008 5.6.5</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9639-</w:t>
            </w:r>
            <w:r w:rsidRPr="00631982">
              <w:rPr>
                <w:rFonts w:ascii="仿宋_GB2312" w:hAnsi="仿宋_GB2312" w:cs="仿宋_GB2312" w:hint="eastAsia"/>
                <w:bCs/>
                <w:sz w:val="24"/>
              </w:rPr>
              <w:t>198</w:t>
            </w:r>
            <w:r w:rsidRPr="00631982">
              <w:rPr>
                <w:rFonts w:ascii="仿宋_GB2312" w:hAnsi="仿宋_GB2312" w:cs="仿宋_GB2312"/>
                <w:bCs/>
                <w:sz w:val="24"/>
              </w:rPr>
              <w:t>8</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4" w:type="dxa"/>
            <w:vAlign w:val="center"/>
          </w:tcPr>
          <w:p w:rsidR="00631982" w:rsidRDefault="00631982" w:rsidP="00631982">
            <w:pPr>
              <w:jc w:val="center"/>
            </w:pPr>
            <w:r w:rsidRPr="00CF19DD">
              <w:rPr>
                <w:rFonts w:ascii="仿宋_GB2312" w:hAnsi="仿宋_GB2312" w:cs="仿宋_GB2312"/>
                <w:bCs/>
                <w:sz w:val="24"/>
              </w:rPr>
              <w:t>●</w:t>
            </w:r>
          </w:p>
        </w:tc>
        <w:tc>
          <w:tcPr>
            <w:tcW w:w="760"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1652E9">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bl>
    <w:p w:rsidR="00631982" w:rsidRPr="00631982" w:rsidRDefault="00631982" w:rsidP="00631982">
      <w:pPr>
        <w:adjustRightInd w:val="0"/>
        <w:snapToGrid w:val="0"/>
        <w:spacing w:line="560" w:lineRule="exact"/>
        <w:ind w:firstLine="640"/>
        <w:rPr>
          <w:b/>
          <w:kern w:val="0"/>
          <w:szCs w:val="32"/>
        </w:rPr>
      </w:pPr>
      <w:r w:rsidRPr="00631982">
        <w:rPr>
          <w:rFonts w:hint="eastAsia"/>
          <w:b/>
          <w:kern w:val="0"/>
          <w:szCs w:val="32"/>
        </w:rPr>
        <w:t>GB/T 21661-2020</w:t>
      </w:r>
      <w:r w:rsidRPr="00631982">
        <w:rPr>
          <w:rFonts w:hint="eastAsia"/>
          <w:b/>
          <w:kern w:val="0"/>
          <w:szCs w:val="32"/>
        </w:rPr>
        <w:t>：</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268"/>
        <w:gridCol w:w="735"/>
        <w:gridCol w:w="825"/>
        <w:gridCol w:w="759"/>
        <w:gridCol w:w="792"/>
        <w:gridCol w:w="792"/>
      </w:tblGrid>
      <w:tr w:rsidR="00631982" w:rsidRPr="00631982" w:rsidTr="00631982">
        <w:trPr>
          <w:cantSplit/>
          <w:trHeight w:val="658"/>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检验项目</w:t>
            </w:r>
          </w:p>
        </w:tc>
        <w:tc>
          <w:tcPr>
            <w:tcW w:w="2268"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检验方法</w:t>
            </w:r>
          </w:p>
        </w:tc>
        <w:tc>
          <w:tcPr>
            <w:tcW w:w="735"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强制性</w:t>
            </w:r>
          </w:p>
        </w:tc>
        <w:tc>
          <w:tcPr>
            <w:tcW w:w="825"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非强制性</w:t>
            </w:r>
          </w:p>
        </w:tc>
        <w:tc>
          <w:tcPr>
            <w:tcW w:w="759"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重要项</w:t>
            </w:r>
          </w:p>
        </w:tc>
        <w:tc>
          <w:tcPr>
            <w:tcW w:w="792"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较重</w:t>
            </w:r>
          </w:p>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要项</w:t>
            </w:r>
          </w:p>
        </w:tc>
        <w:tc>
          <w:tcPr>
            <w:tcW w:w="792" w:type="dxa"/>
            <w:tcBorders>
              <w:top w:val="single" w:sz="4" w:space="0" w:color="auto"/>
              <w:left w:val="single" w:sz="4" w:space="0" w:color="auto"/>
              <w:bottom w:val="single" w:sz="4" w:space="0" w:color="auto"/>
              <w:right w:val="single" w:sz="4" w:space="0" w:color="auto"/>
            </w:tcBorders>
            <w:vAlign w:val="center"/>
          </w:tcPr>
          <w:p w:rsidR="00631982" w:rsidRPr="00631982" w:rsidRDefault="00631982" w:rsidP="00631982">
            <w:pPr>
              <w:adjustRightInd w:val="0"/>
              <w:snapToGrid w:val="0"/>
              <w:spacing w:line="400" w:lineRule="exact"/>
              <w:jc w:val="center"/>
              <w:rPr>
                <w:rFonts w:ascii="仿宋_GB2312" w:hAnsi="仿宋_GB2312" w:cs="仿宋_GB2312"/>
                <w:b/>
                <w:bCs/>
                <w:sz w:val="24"/>
              </w:rPr>
            </w:pPr>
            <w:r w:rsidRPr="00631982">
              <w:rPr>
                <w:rFonts w:ascii="仿宋_GB2312" w:hAnsi="仿宋_GB2312" w:cs="仿宋_GB2312" w:hint="eastAsia"/>
                <w:b/>
                <w:bCs/>
                <w:sz w:val="24"/>
              </w:rPr>
              <w:t>次要项</w:t>
            </w: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1</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尺寸偏差</w:t>
            </w:r>
            <w:r w:rsidRPr="00631982">
              <w:rPr>
                <w:rFonts w:ascii="仿宋_GB2312" w:hAnsi="仿宋_GB2312" w:cs="仿宋_GB2312" w:hint="eastAsia"/>
                <w:bCs/>
                <w:sz w:val="24"/>
              </w:rPr>
              <w:t>（厚度及偏差、宽度偏差、长度偏差）</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21661-20</w:t>
            </w:r>
            <w:r w:rsidRPr="00631982">
              <w:rPr>
                <w:rFonts w:ascii="仿宋_GB2312" w:hAnsi="仿宋_GB2312" w:cs="仿宋_GB2312" w:hint="eastAsia"/>
                <w:bCs/>
                <w:sz w:val="24"/>
              </w:rPr>
              <w:t>20</w:t>
            </w:r>
            <w:r w:rsidRPr="00631982">
              <w:rPr>
                <w:rFonts w:ascii="仿宋_GB2312" w:hAnsi="仿宋_GB2312" w:cs="仿宋_GB2312"/>
                <w:bCs/>
                <w:sz w:val="24"/>
              </w:rPr>
              <w:t xml:space="preserve"> </w:t>
            </w:r>
            <w:r w:rsidRPr="00631982">
              <w:rPr>
                <w:rFonts w:ascii="仿宋_GB2312" w:hAnsi="仿宋_GB2312" w:cs="仿宋_GB2312" w:hint="eastAsia"/>
                <w:bCs/>
                <w:sz w:val="24"/>
              </w:rPr>
              <w:t>6</w:t>
            </w:r>
            <w:r w:rsidRPr="00631982">
              <w:rPr>
                <w:rFonts w:ascii="仿宋_GB2312" w:hAnsi="仿宋_GB2312" w:cs="仿宋_GB2312"/>
                <w:bCs/>
                <w:sz w:val="24"/>
              </w:rPr>
              <w:t>.3，</w:t>
            </w:r>
            <w:r w:rsidRPr="00631982">
              <w:rPr>
                <w:rFonts w:ascii="仿宋_GB2312" w:hAnsi="仿宋_GB2312" w:cs="仿宋_GB2312" w:hint="eastAsia"/>
                <w:bCs/>
                <w:sz w:val="24"/>
              </w:rPr>
              <w:t>6.4</w:t>
            </w:r>
          </w:p>
          <w:p w:rsid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6672-2001</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667</w:t>
            </w:r>
            <w:r w:rsidRPr="00631982">
              <w:rPr>
                <w:rFonts w:ascii="仿宋_GB2312" w:hAnsi="仿宋_GB2312" w:cs="仿宋_GB2312" w:hint="eastAsia"/>
                <w:bCs/>
                <w:sz w:val="24"/>
              </w:rPr>
              <w:t>3</w:t>
            </w:r>
            <w:r w:rsidRPr="00631982">
              <w:rPr>
                <w:rFonts w:ascii="仿宋_GB2312" w:hAnsi="仿宋_GB2312" w:cs="仿宋_GB2312"/>
                <w:bCs/>
                <w:sz w:val="24"/>
              </w:rPr>
              <w:t>-</w:t>
            </w:r>
            <w:r w:rsidRPr="00631982">
              <w:rPr>
                <w:rFonts w:ascii="仿宋_GB2312" w:hAnsi="仿宋_GB2312" w:cs="仿宋_GB2312" w:hint="eastAsia"/>
                <w:bCs/>
                <w:sz w:val="24"/>
              </w:rPr>
              <w:t>2001</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2</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跌落试验</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-2020 6.6.2</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3</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提吊试验</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-2020 6.6.1</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4</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漏水性</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-2020 6.6.3</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5</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封合强度</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-2020 6.6.4</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QB/T</w:t>
            </w:r>
            <w:r w:rsidRPr="00631982">
              <w:rPr>
                <w:rFonts w:ascii="仿宋_GB2312" w:hAnsi="仿宋_GB2312" w:cs="仿宋_GB2312" w:hint="eastAsia"/>
                <w:bCs/>
                <w:sz w:val="24"/>
              </w:rPr>
              <w:t xml:space="preserve"> </w:t>
            </w:r>
            <w:r w:rsidRPr="00631982">
              <w:rPr>
                <w:rFonts w:ascii="仿宋_GB2312" w:hAnsi="仿宋_GB2312" w:cs="仿宋_GB2312"/>
                <w:bCs/>
                <w:sz w:val="24"/>
              </w:rPr>
              <w:t>2358-1998</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704"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6</w:t>
            </w:r>
          </w:p>
        </w:tc>
        <w:tc>
          <w:tcPr>
            <w:tcW w:w="2126"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落镖冲击</w:t>
            </w:r>
          </w:p>
        </w:tc>
        <w:tc>
          <w:tcPr>
            <w:tcW w:w="2268"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hint="eastAsia"/>
                <w:bCs/>
                <w:sz w:val="24"/>
              </w:rPr>
              <w:t>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-2020 6.6.5</w:t>
            </w:r>
          </w:p>
          <w:p w:rsidR="00631982" w:rsidRPr="00631982" w:rsidRDefault="00631982" w:rsidP="00631982">
            <w:pPr>
              <w:adjustRightInd w:val="0"/>
              <w:snapToGrid w:val="0"/>
              <w:spacing w:line="400" w:lineRule="exact"/>
              <w:jc w:val="center"/>
              <w:rPr>
                <w:rFonts w:ascii="仿宋_GB2312" w:hAnsi="仿宋_GB2312" w:cs="仿宋_GB2312"/>
                <w:bCs/>
                <w:sz w:val="24"/>
              </w:rPr>
            </w:pPr>
            <w:r w:rsidRPr="00631982">
              <w:rPr>
                <w:rFonts w:ascii="仿宋_GB2312" w:hAnsi="仿宋_GB2312" w:cs="仿宋_GB2312"/>
                <w:bCs/>
                <w:sz w:val="24"/>
              </w:rPr>
              <w:t>GB/T</w:t>
            </w:r>
            <w:r w:rsidRPr="00631982">
              <w:rPr>
                <w:rFonts w:ascii="仿宋_GB2312" w:hAnsi="仿宋_GB2312" w:cs="仿宋_GB2312" w:hint="eastAsia"/>
                <w:bCs/>
                <w:sz w:val="24"/>
              </w:rPr>
              <w:t xml:space="preserve"> </w:t>
            </w:r>
            <w:r w:rsidRPr="00631982">
              <w:rPr>
                <w:rFonts w:ascii="仿宋_GB2312" w:hAnsi="仿宋_GB2312" w:cs="仿宋_GB2312"/>
                <w:bCs/>
                <w:sz w:val="24"/>
              </w:rPr>
              <w:t>9639</w:t>
            </w:r>
            <w:r w:rsidRPr="00631982">
              <w:rPr>
                <w:rFonts w:ascii="仿宋_GB2312" w:hAnsi="仿宋_GB2312" w:cs="仿宋_GB2312" w:hint="eastAsia"/>
                <w:bCs/>
                <w:sz w:val="24"/>
              </w:rPr>
              <w:t>.1</w:t>
            </w:r>
            <w:r w:rsidRPr="00631982">
              <w:rPr>
                <w:rFonts w:ascii="仿宋_GB2312" w:hAnsi="仿宋_GB2312" w:cs="仿宋_GB2312"/>
                <w:bCs/>
                <w:sz w:val="24"/>
              </w:rPr>
              <w:t>-</w:t>
            </w:r>
            <w:r w:rsidRPr="00631982">
              <w:rPr>
                <w:rFonts w:ascii="仿宋_GB2312" w:hAnsi="仿宋_GB2312" w:cs="仿宋_GB2312" w:hint="eastAsia"/>
                <w:bCs/>
                <w:sz w:val="24"/>
              </w:rPr>
              <w:t>200</w:t>
            </w:r>
            <w:r w:rsidRPr="00631982">
              <w:rPr>
                <w:rFonts w:ascii="仿宋_GB2312" w:hAnsi="仿宋_GB2312" w:cs="仿宋_GB2312"/>
                <w:bCs/>
                <w:sz w:val="24"/>
              </w:rPr>
              <w:t>8</w:t>
            </w:r>
          </w:p>
        </w:tc>
        <w:tc>
          <w:tcPr>
            <w:tcW w:w="735"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825" w:type="dxa"/>
            <w:vAlign w:val="center"/>
          </w:tcPr>
          <w:p w:rsidR="00631982" w:rsidRDefault="00631982" w:rsidP="00631982">
            <w:pPr>
              <w:jc w:val="center"/>
            </w:pPr>
            <w:r w:rsidRPr="001C0A59">
              <w:rPr>
                <w:rFonts w:ascii="仿宋_GB2312" w:hAnsi="仿宋_GB2312" w:cs="仿宋_GB2312"/>
                <w:bCs/>
                <w:sz w:val="24"/>
              </w:rPr>
              <w:t>●</w:t>
            </w:r>
          </w:p>
        </w:tc>
        <w:tc>
          <w:tcPr>
            <w:tcW w:w="759"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c>
          <w:tcPr>
            <w:tcW w:w="792" w:type="dxa"/>
            <w:vAlign w:val="center"/>
          </w:tcPr>
          <w:p w:rsidR="00631982" w:rsidRDefault="00631982" w:rsidP="00631982">
            <w:pPr>
              <w:jc w:val="center"/>
            </w:pPr>
            <w:r w:rsidRPr="002F485E">
              <w:rPr>
                <w:rFonts w:ascii="仿宋_GB2312" w:hAnsi="仿宋_GB2312" w:cs="仿宋_GB2312"/>
                <w:bCs/>
                <w:sz w:val="24"/>
              </w:rPr>
              <w:t>●</w:t>
            </w:r>
          </w:p>
        </w:tc>
        <w:tc>
          <w:tcPr>
            <w:tcW w:w="792" w:type="dxa"/>
            <w:vAlign w:val="center"/>
          </w:tcPr>
          <w:p w:rsidR="00631982" w:rsidRPr="00631982" w:rsidRDefault="00631982" w:rsidP="00631982">
            <w:pPr>
              <w:adjustRightInd w:val="0"/>
              <w:snapToGrid w:val="0"/>
              <w:spacing w:line="400" w:lineRule="exact"/>
              <w:jc w:val="center"/>
              <w:rPr>
                <w:rFonts w:ascii="仿宋_GB2312" w:hAnsi="仿宋_GB2312" w:cs="仿宋_GB2312"/>
                <w:bCs/>
                <w:sz w:val="24"/>
              </w:rPr>
            </w:pPr>
          </w:p>
        </w:tc>
      </w:tr>
      <w:tr w:rsidR="00631982" w:rsidRPr="00631982" w:rsidTr="00631982">
        <w:trPr>
          <w:cantSplit/>
          <w:trHeight w:val="658"/>
          <w:jc w:val="center"/>
        </w:trPr>
        <w:tc>
          <w:tcPr>
            <w:tcW w:w="9001" w:type="dxa"/>
            <w:gridSpan w:val="8"/>
            <w:vAlign w:val="center"/>
          </w:tcPr>
          <w:p w:rsidR="00631982" w:rsidRPr="00631982" w:rsidRDefault="00631982" w:rsidP="00631982">
            <w:pPr>
              <w:adjustRightInd w:val="0"/>
              <w:snapToGrid w:val="0"/>
              <w:spacing w:line="400" w:lineRule="exact"/>
              <w:rPr>
                <w:rFonts w:ascii="仿宋_GB2312" w:hAnsi="仿宋_GB2312" w:cs="仿宋_GB2312"/>
                <w:bCs/>
                <w:sz w:val="24"/>
              </w:rPr>
            </w:pPr>
            <w:r w:rsidRPr="00631982">
              <w:rPr>
                <w:rFonts w:ascii="仿宋_GB2312" w:hAnsi="仿宋_GB2312" w:cs="仿宋_GB2312" w:hint="eastAsia"/>
                <w:bCs/>
                <w:sz w:val="24"/>
              </w:rPr>
              <w:t>注：明示执行标准为G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，且未明示生产日期，按照G</w:t>
            </w:r>
            <w:r w:rsidRPr="00631982">
              <w:rPr>
                <w:rFonts w:ascii="仿宋_GB2312" w:hAnsi="仿宋_GB2312" w:cs="仿宋_GB2312"/>
                <w:bCs/>
                <w:sz w:val="24"/>
              </w:rPr>
              <w:t>B/T</w:t>
            </w:r>
            <w:r w:rsidRPr="00631982">
              <w:rPr>
                <w:rFonts w:ascii="仿宋_GB2312" w:hAnsi="仿宋_GB2312" w:cs="仿宋_GB2312" w:hint="eastAsia"/>
                <w:bCs/>
                <w:sz w:val="24"/>
              </w:rPr>
              <w:t xml:space="preserve"> </w:t>
            </w:r>
            <w:r w:rsidRPr="00631982">
              <w:rPr>
                <w:rFonts w:ascii="仿宋_GB2312" w:hAnsi="仿宋_GB2312" w:cs="仿宋_GB2312"/>
                <w:bCs/>
                <w:sz w:val="24"/>
              </w:rPr>
              <w:t>21661</w:t>
            </w:r>
            <w:r w:rsidRPr="00631982">
              <w:rPr>
                <w:rFonts w:ascii="仿宋_GB2312" w:hAnsi="仿宋_GB2312" w:cs="仿宋_GB2312" w:hint="eastAsia"/>
                <w:bCs/>
                <w:sz w:val="24"/>
              </w:rPr>
              <w:t>-2020进行检测和判定。</w:t>
            </w:r>
          </w:p>
        </w:tc>
      </w:tr>
    </w:tbl>
    <w:p w:rsidR="001A4CB4" w:rsidRDefault="00635586" w:rsidP="00D134A7">
      <w:pPr>
        <w:adjustRightInd w:val="0"/>
        <w:snapToGrid w:val="0"/>
        <w:spacing w:line="600" w:lineRule="exact"/>
        <w:ind w:firstLineChars="200" w:firstLine="640"/>
        <w:rPr>
          <w:rFonts w:eastAsia="黑体" w:cs="黑体"/>
          <w:color w:val="000000"/>
          <w:szCs w:val="32"/>
        </w:rPr>
      </w:pPr>
      <w:r>
        <w:rPr>
          <w:rFonts w:eastAsia="黑体" w:cs="黑体" w:hint="eastAsia"/>
          <w:color w:val="000000"/>
          <w:szCs w:val="32"/>
        </w:rPr>
        <w:t>三、判定规则</w:t>
      </w:r>
    </w:p>
    <w:p w:rsidR="001A4CB4" w:rsidRDefault="00635586">
      <w:pPr>
        <w:spacing w:line="590" w:lineRule="exact"/>
        <w:ind w:firstLineChars="200" w:firstLine="640"/>
        <w:rPr>
          <w:rFonts w:eastAsia="方正小标宋简体" w:cs="方正小标宋简体"/>
          <w:color w:val="000000"/>
          <w:sz w:val="44"/>
          <w:szCs w:val="44"/>
        </w:rPr>
      </w:pPr>
      <w:r>
        <w:rPr>
          <w:rFonts w:eastAsia="楷体_GB2312" w:cs="楷体_GB2312" w:hint="eastAsia"/>
          <w:color w:val="000000"/>
          <w:szCs w:val="32"/>
        </w:rPr>
        <w:t>（一）依据标准</w:t>
      </w:r>
    </w:p>
    <w:p w:rsidR="00631982" w:rsidRPr="00631982" w:rsidRDefault="00631982" w:rsidP="00631982">
      <w:pPr>
        <w:pStyle w:val="af4"/>
        <w:widowControl/>
        <w:snapToGrid w:val="0"/>
        <w:spacing w:before="0" w:beforeAutospacing="0" w:after="0" w:afterAutospacing="0" w:line="600" w:lineRule="exact"/>
        <w:ind w:firstLineChars="200" w:firstLine="640"/>
        <w:rPr>
          <w:rFonts w:ascii="仿宋_GB2312" w:eastAsia="仿宋_GB2312" w:hint="eastAsia"/>
          <w:sz w:val="32"/>
          <w:szCs w:val="32"/>
        </w:rPr>
      </w:pPr>
      <w:r w:rsidRPr="00631982">
        <w:rPr>
          <w:rFonts w:ascii="仿宋_GB2312" w:eastAsia="仿宋_GB2312" w:hint="eastAsia"/>
          <w:sz w:val="32"/>
          <w:szCs w:val="32"/>
        </w:rPr>
        <w:t>GB/T 21661-2008《塑料购物袋》（适用于2020年12月31日之前生产的产品）</w:t>
      </w:r>
      <w:bookmarkStart w:id="0" w:name="_GoBack"/>
      <w:bookmarkEnd w:id="0"/>
    </w:p>
    <w:p w:rsidR="00631982" w:rsidRDefault="00631982" w:rsidP="00631982">
      <w:pPr>
        <w:pStyle w:val="af4"/>
        <w:widowControl/>
        <w:snapToGrid w:val="0"/>
        <w:spacing w:before="0" w:beforeAutospacing="0" w:after="0" w:afterAutospacing="0" w:line="600" w:lineRule="exact"/>
        <w:ind w:firstLineChars="200" w:firstLine="640"/>
        <w:rPr>
          <w:rFonts w:ascii="仿宋_GB2312" w:eastAsia="仿宋_GB2312"/>
          <w:sz w:val="32"/>
          <w:szCs w:val="32"/>
        </w:rPr>
      </w:pPr>
      <w:r w:rsidRPr="00631982">
        <w:rPr>
          <w:rFonts w:ascii="仿宋_GB2312" w:eastAsia="仿宋_GB2312" w:hint="eastAsia"/>
          <w:sz w:val="32"/>
          <w:szCs w:val="32"/>
        </w:rPr>
        <w:lastRenderedPageBreak/>
        <w:t>GB/T 21661-2020《塑料购物袋》（适用于2020年12月31日及之后生产的产品）</w:t>
      </w:r>
    </w:p>
    <w:p w:rsidR="005E76DB" w:rsidRPr="00FE3C54" w:rsidRDefault="005E76DB" w:rsidP="00410634">
      <w:pPr>
        <w:pStyle w:val="af4"/>
        <w:widowControl/>
        <w:snapToGrid w:val="0"/>
        <w:spacing w:before="0" w:beforeAutospacing="0" w:after="0" w:afterAutospacing="0" w:line="600" w:lineRule="exact"/>
        <w:ind w:firstLineChars="200" w:firstLine="640"/>
        <w:rPr>
          <w:rFonts w:ascii="仿宋_GB2312" w:eastAsia="仿宋_GB2312"/>
          <w:sz w:val="32"/>
          <w:szCs w:val="32"/>
        </w:rPr>
      </w:pPr>
      <w:r w:rsidRPr="00FE3C54">
        <w:rPr>
          <w:rFonts w:ascii="仿宋_GB2312" w:eastAsia="仿宋_GB2312" w:hint="eastAsia"/>
          <w:sz w:val="32"/>
          <w:szCs w:val="32"/>
        </w:rPr>
        <w:t>现行有效的企业标准、团体标准、地方标准及产品明示质量要求</w:t>
      </w:r>
    </w:p>
    <w:p w:rsidR="001A4CB4" w:rsidRDefault="00635586">
      <w:pPr>
        <w:adjustRightInd w:val="0"/>
        <w:snapToGrid w:val="0"/>
        <w:spacing w:line="600" w:lineRule="exact"/>
        <w:ind w:firstLineChars="200" w:firstLine="640"/>
        <w:rPr>
          <w:rFonts w:eastAsia="楷体_GB2312" w:cs="楷体_GB2312"/>
          <w:color w:val="000000"/>
          <w:szCs w:val="32"/>
        </w:rPr>
      </w:pPr>
      <w:r>
        <w:rPr>
          <w:rFonts w:eastAsia="楷体_GB2312" w:cs="楷体_GB2312" w:hint="eastAsia"/>
          <w:color w:val="000000"/>
          <w:szCs w:val="32"/>
        </w:rPr>
        <w:t>（二）判定原则</w:t>
      </w:r>
    </w:p>
    <w:p w:rsidR="00F374AC" w:rsidRDefault="00F374AC" w:rsidP="00F374AC">
      <w:pPr>
        <w:snapToGrid w:val="0"/>
        <w:spacing w:line="520" w:lineRule="exact"/>
        <w:ind w:firstLineChars="200" w:firstLine="640"/>
        <w:rPr>
          <w:rFonts w:ascii="仿宋_GB2312" w:hAnsi="仿宋_GB2312" w:cs="仿宋_GB2312"/>
          <w:szCs w:val="32"/>
        </w:rPr>
      </w:pPr>
      <w:r>
        <w:rPr>
          <w:rFonts w:ascii="仿宋_GB2312" w:hAnsi="仿宋_GB2312" w:cs="仿宋_GB2312" w:hint="eastAsia"/>
          <w:szCs w:val="32"/>
        </w:rPr>
        <w:t>经检验，检验项目全部合格，判定为抽取的样本所检项目未检出不合格；检验项目中任一项或一项以上不合格，判定为被抽查产品不合格。</w:t>
      </w:r>
    </w:p>
    <w:p w:rsidR="00F374AC" w:rsidRDefault="00F374AC" w:rsidP="00F374AC">
      <w:pPr>
        <w:pStyle w:val="af2"/>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当被检样品明示的质量要求优于监督抽查实施细则中依据的标准要求时，应按被检样品明示的质量要求判定；</w:t>
      </w:r>
    </w:p>
    <w:p w:rsidR="00F374AC" w:rsidRDefault="00F374AC" w:rsidP="00F374AC">
      <w:pPr>
        <w:pStyle w:val="af2"/>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当被检样品明示的质量要求劣于或不包含监督抽查实施细则中依据的强制性标准要求时，应按照强制性标准要求判定；</w:t>
      </w:r>
    </w:p>
    <w:p w:rsidR="00F374AC" w:rsidRDefault="00F374AC" w:rsidP="00F374AC">
      <w:pPr>
        <w:pStyle w:val="af2"/>
        <w:widowControl w:val="0"/>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rsidR="00F374AC" w:rsidRDefault="00F374AC" w:rsidP="00F374AC">
      <w:pPr>
        <w:pStyle w:val="af2"/>
        <w:widowControl w:val="0"/>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当被检样品明示的质量要求不包含监督抽查实施细则中依据的推荐性标准要求时，该指标不参与判定，但应在检验报告中作出说明；</w:t>
      </w:r>
    </w:p>
    <w:p w:rsidR="00F374AC" w:rsidRDefault="00F374AC" w:rsidP="00F374AC">
      <w:pPr>
        <w:pStyle w:val="af2"/>
        <w:widowControl w:val="0"/>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当被检样品未能提供有效的企业标准时，按相关国家或行业标准进行判定；</w:t>
      </w:r>
    </w:p>
    <w:p w:rsidR="00F374AC" w:rsidRDefault="00F374AC" w:rsidP="00F374AC">
      <w:pPr>
        <w:pStyle w:val="af2"/>
        <w:widowControl w:val="0"/>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rsidR="00F374AC" w:rsidRDefault="00F374AC" w:rsidP="00F374AC">
      <w:pPr>
        <w:pStyle w:val="af2"/>
        <w:widowControl w:val="0"/>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按照产品质量相关法律法规的规定判定。</w:t>
      </w:r>
    </w:p>
    <w:p w:rsidR="001A4CB4" w:rsidRPr="00F374AC" w:rsidRDefault="00F374AC" w:rsidP="00F374AC">
      <w:pPr>
        <w:pStyle w:val="af2"/>
        <w:tabs>
          <w:tab w:val="clear" w:pos="4201"/>
          <w:tab w:val="clear" w:pos="9298"/>
        </w:tabs>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检验中发现因样品失效或者其他原因致使检验无法进行的，检验人员应如实记录，并提供相关证明材料，报送组织监督抽查的市场监管部门。</w:t>
      </w:r>
    </w:p>
    <w:sectPr w:rsidR="001A4CB4" w:rsidRPr="00F37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3D" w:rsidRDefault="0054173D" w:rsidP="00C35F5E">
      <w:r>
        <w:separator/>
      </w:r>
    </w:p>
  </w:endnote>
  <w:endnote w:type="continuationSeparator" w:id="0">
    <w:p w:rsidR="0054173D" w:rsidRDefault="0054173D" w:rsidP="00C3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3D" w:rsidRDefault="0054173D" w:rsidP="00C35F5E">
      <w:r>
        <w:separator/>
      </w:r>
    </w:p>
  </w:footnote>
  <w:footnote w:type="continuationSeparator" w:id="0">
    <w:p w:rsidR="0054173D" w:rsidRDefault="0054173D" w:rsidP="00C3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pPr>
        <w:ind w:left="148" w:firstLine="0"/>
      </w:pPr>
      <w:rPr>
        <w:rFonts w:ascii="Times New Roman" w:hAnsi="Times New Roman" w:hint="default"/>
        <w:b/>
        <w:i w:val="0"/>
        <w:sz w:val="21"/>
      </w:rPr>
    </w:lvl>
    <w:lvl w:ilvl="1">
      <w:start w:val="1"/>
      <w:numFmt w:val="decimal"/>
      <w:suff w:val="nothing"/>
      <w:lvlText w:val="%1%2　"/>
      <w:lvlJc w:val="left"/>
      <w:pPr>
        <w:ind w:left="1708" w:firstLine="0"/>
      </w:pPr>
      <w:rPr>
        <w:rFonts w:ascii="黑体" w:eastAsia="黑体" w:hAnsi="Times New Roman" w:hint="eastAsia"/>
        <w:b w:val="0"/>
        <w:i w:val="0"/>
        <w:sz w:val="21"/>
      </w:rPr>
    </w:lvl>
    <w:lvl w:ilvl="2">
      <w:start w:val="1"/>
      <w:numFmt w:val="decimal"/>
      <w:pStyle w:val="a"/>
      <w:suff w:val="nothing"/>
      <w:lvlText w:val="%1%2.%3　"/>
      <w:lvlJc w:val="left"/>
      <w:pPr>
        <w:ind w:left="716" w:firstLine="0"/>
      </w:pPr>
      <w:rPr>
        <w:rFonts w:ascii="黑体" w:eastAsia="黑体" w:hAnsi="Times New Roman" w:cs="Times New Roman" w:hint="eastAsia"/>
        <w:b w:val="0"/>
      </w:rPr>
    </w:lvl>
    <w:lvl w:ilvl="3">
      <w:start w:val="1"/>
      <w:numFmt w:val="decimal"/>
      <w:isLgl/>
      <w:suff w:val="nothing"/>
      <w:lvlText w:val="%2%1.%3.%4　"/>
      <w:lvlJc w:val="left"/>
      <w:pPr>
        <w:ind w:left="2269" w:firstLine="0"/>
      </w:pPr>
      <w:rPr>
        <w:rFonts w:ascii="黑体" w:eastAsia="黑体" w:hAnsi="Times New Roman" w:hint="eastAsia"/>
        <w:b w:val="0"/>
        <w:i w:val="0"/>
        <w:sz w:val="21"/>
      </w:rPr>
    </w:lvl>
    <w:lvl w:ilvl="4">
      <w:start w:val="1"/>
      <w:numFmt w:val="decimal"/>
      <w:suff w:val="nothing"/>
      <w:lvlText w:val="%1%2.%3.%4.%5　"/>
      <w:lvlJc w:val="left"/>
      <w:pPr>
        <w:ind w:left="1141" w:firstLine="0"/>
      </w:pPr>
      <w:rPr>
        <w:rFonts w:ascii="黑体" w:eastAsia="黑体" w:hAnsi="Times New Roman" w:hint="eastAsia"/>
        <w:b w:val="0"/>
        <w:i w:val="0"/>
        <w:sz w:val="21"/>
      </w:rPr>
    </w:lvl>
    <w:lvl w:ilvl="5">
      <w:start w:val="1"/>
      <w:numFmt w:val="decimal"/>
      <w:suff w:val="nothing"/>
      <w:lvlText w:val="%1%2.%3.%4.%5.%6　"/>
      <w:lvlJc w:val="left"/>
      <w:pPr>
        <w:ind w:left="148" w:firstLine="0"/>
      </w:pPr>
      <w:rPr>
        <w:rFonts w:ascii="黑体" w:eastAsia="黑体" w:hAnsi="Times New Roman" w:hint="eastAsia"/>
        <w:b w:val="0"/>
        <w:i w:val="0"/>
        <w:sz w:val="21"/>
      </w:rPr>
    </w:lvl>
    <w:lvl w:ilvl="6">
      <w:start w:val="1"/>
      <w:numFmt w:val="decimal"/>
      <w:suff w:val="nothing"/>
      <w:lvlText w:val="%1%2.%3.%4.%5.%6.%7　"/>
      <w:lvlJc w:val="left"/>
      <w:pPr>
        <w:ind w:left="148" w:firstLine="0"/>
      </w:pPr>
      <w:rPr>
        <w:rFonts w:ascii="黑体" w:eastAsia="黑体" w:hAnsi="Times New Roman" w:hint="eastAsia"/>
        <w:b w:val="0"/>
        <w:i w:val="0"/>
        <w:sz w:val="21"/>
      </w:rPr>
    </w:lvl>
    <w:lvl w:ilvl="7">
      <w:start w:val="1"/>
      <w:numFmt w:val="decimal"/>
      <w:lvlText w:val="%1.%2.%3.%4.%5.%6.%7.%8"/>
      <w:lvlJc w:val="left"/>
      <w:pPr>
        <w:tabs>
          <w:tab w:val="left" w:pos="4499"/>
        </w:tabs>
        <w:ind w:left="4117" w:hanging="1418"/>
      </w:pPr>
      <w:rPr>
        <w:rFonts w:hint="eastAsia"/>
      </w:rPr>
    </w:lvl>
    <w:lvl w:ilvl="8">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862D0"/>
    <w:rsid w:val="000908DF"/>
    <w:rsid w:val="000B19EE"/>
    <w:rsid w:val="000B7A06"/>
    <w:rsid w:val="000D00DC"/>
    <w:rsid w:val="000D5D13"/>
    <w:rsid w:val="000E5072"/>
    <w:rsid w:val="000F1ADB"/>
    <w:rsid w:val="000F2148"/>
    <w:rsid w:val="00107527"/>
    <w:rsid w:val="00111F61"/>
    <w:rsid w:val="00135333"/>
    <w:rsid w:val="00147CA7"/>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4173D"/>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1982"/>
    <w:rsid w:val="00635586"/>
    <w:rsid w:val="006859D8"/>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8F6750"/>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64FBC"/>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5FDC"/>
    <w:rsid w:val="00C36403"/>
    <w:rsid w:val="00C374EE"/>
    <w:rsid w:val="00C4347F"/>
    <w:rsid w:val="00C5211F"/>
    <w:rsid w:val="00C57767"/>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6490"/>
    <w:rsid w:val="00D6737E"/>
    <w:rsid w:val="00D713F1"/>
    <w:rsid w:val="00D7261D"/>
    <w:rsid w:val="00D733D2"/>
    <w:rsid w:val="00D76B1B"/>
    <w:rsid w:val="00D76D15"/>
    <w:rsid w:val="00D85E93"/>
    <w:rsid w:val="00D9515C"/>
    <w:rsid w:val="00D95CC3"/>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F4C26"/>
  <w15:docId w15:val="{643897CD-F0E7-46BA-A95D-202D5E8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pPr>
      <w:jc w:val="left"/>
    </w:pPr>
  </w:style>
  <w:style w:type="paragraph" w:styleId="a8">
    <w:name w:val="Balloon Text"/>
    <w:basedOn w:val="a0"/>
    <w:link w:val="a9"/>
    <w:qFormat/>
    <w:rPr>
      <w:sz w:val="18"/>
      <w:szCs w:val="18"/>
    </w:rPr>
  </w:style>
  <w:style w:type="paragraph" w:styleId="aa">
    <w:name w:val="footer"/>
    <w:basedOn w:val="a0"/>
    <w:link w:val="ab"/>
    <w:qFormat/>
    <w:pPr>
      <w:tabs>
        <w:tab w:val="center" w:pos="4153"/>
        <w:tab w:val="right" w:pos="8306"/>
      </w:tabs>
      <w:snapToGrid w:val="0"/>
      <w:jc w:val="left"/>
    </w:pPr>
    <w:rPr>
      <w:sz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character" w:styleId="ae">
    <w:name w:val="page number"/>
    <w:basedOn w:val="a1"/>
    <w:qFormat/>
  </w:style>
  <w:style w:type="character" w:styleId="af">
    <w:name w:val="Hyperlink"/>
    <w:basedOn w:val="a1"/>
    <w:uiPriority w:val="99"/>
    <w:unhideWhenUsed/>
    <w:qFormat/>
    <w:rPr>
      <w:color w:val="0000FF"/>
      <w:u w:val="single"/>
    </w:rPr>
  </w:style>
  <w:style w:type="character" w:styleId="af0">
    <w:name w:val="annotation reference"/>
    <w:basedOn w:val="a1"/>
    <w:uiPriority w:val="99"/>
    <w:unhideWhenUsed/>
    <w:qFormat/>
    <w:rPr>
      <w:sz w:val="21"/>
      <w:szCs w:val="21"/>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qFormat/>
    <w:rPr>
      <w:rFonts w:ascii="Times New Roman" w:eastAsia="仿宋_GB2312" w:hAnsi="Times New Roman" w:cs="Times New Roman"/>
      <w:sz w:val="18"/>
      <w:szCs w:val="24"/>
    </w:rPr>
  </w:style>
  <w:style w:type="paragraph" w:customStyle="1" w:styleId="af2">
    <w:name w:val="段"/>
    <w:qFormat/>
    <w:pPr>
      <w:tabs>
        <w:tab w:val="center" w:pos="4201"/>
        <w:tab w:val="right" w:leader="dot" w:pos="9298"/>
      </w:tabs>
      <w:autoSpaceDE w:val="0"/>
      <w:autoSpaceDN w:val="0"/>
      <w:ind w:firstLineChars="200" w:firstLine="420"/>
      <w:jc w:val="both"/>
    </w:pPr>
    <w:rPr>
      <w:rFonts w:ascii="宋体" w:eastAsia="宋体" w:hAnsi="Calibri" w:cs="Times New Roman"/>
      <w:kern w:val="2"/>
      <w:sz w:val="21"/>
      <w:szCs w:val="22"/>
    </w:rPr>
  </w:style>
  <w:style w:type="paragraph" w:customStyle="1" w:styleId="a">
    <w:name w:val="一级条标题"/>
    <w:next w:val="af2"/>
    <w:qFormat/>
    <w:pPr>
      <w:numPr>
        <w:ilvl w:val="2"/>
        <w:numId w:val="1"/>
      </w:numPr>
      <w:spacing w:beforeLines="50" w:afterLines="50"/>
      <w:outlineLvl w:val="2"/>
    </w:pPr>
    <w:rPr>
      <w:rFonts w:ascii="黑体" w:eastAsia="黑体" w:hAnsi="Calibri" w:cs="Times New Roman"/>
      <w:sz w:val="21"/>
      <w:szCs w:val="21"/>
    </w:rPr>
  </w:style>
  <w:style w:type="paragraph" w:customStyle="1" w:styleId="af3">
    <w:name w:val="二级条标题"/>
    <w:basedOn w:val="a"/>
    <w:next w:val="af2"/>
    <w:qFormat/>
    <w:pPr>
      <w:spacing w:before="50" w:after="50"/>
      <w:outlineLvl w:val="3"/>
    </w:pPr>
  </w:style>
  <w:style w:type="paragraph" w:customStyle="1" w:styleId="2">
    <w:name w:val="列出段落2"/>
    <w:basedOn w:val="a0"/>
    <w:uiPriority w:val="99"/>
    <w:unhideWhenUsed/>
    <w:qFormat/>
    <w:pPr>
      <w:ind w:firstLineChars="200" w:firstLine="420"/>
    </w:pPr>
    <w:rPr>
      <w:sz w:val="30"/>
    </w:rPr>
  </w:style>
  <w:style w:type="paragraph" w:customStyle="1" w:styleId="TableParagraph">
    <w:name w:val="Table Paragraph"/>
    <w:basedOn w:val="a0"/>
    <w:uiPriority w:val="99"/>
    <w:qFormat/>
    <w:pPr>
      <w:jc w:val="left"/>
    </w:pPr>
    <w:rPr>
      <w:rFonts w:ascii="Calibri" w:hAnsi="Calibri"/>
      <w:kern w:val="0"/>
      <w:sz w:val="22"/>
      <w:szCs w:val="22"/>
      <w:lang w:eastAsia="en-US"/>
    </w:rPr>
  </w:style>
  <w:style w:type="character" w:customStyle="1" w:styleId="ad">
    <w:name w:val="页眉 字符"/>
    <w:basedOn w:val="a1"/>
    <w:link w:val="ac"/>
    <w:qFormat/>
    <w:rPr>
      <w:rFonts w:ascii="Times New Roman" w:eastAsia="仿宋_GB2312" w:hAnsi="Times New Roman" w:cs="Times New Roman"/>
      <w:sz w:val="18"/>
      <w:szCs w:val="18"/>
    </w:rPr>
  </w:style>
  <w:style w:type="character" w:customStyle="1" w:styleId="a9">
    <w:name w:val="批注框文本 字符"/>
    <w:basedOn w:val="a1"/>
    <w:link w:val="a8"/>
    <w:qFormat/>
    <w:rPr>
      <w:rFonts w:ascii="Times New Roman" w:eastAsia="仿宋_GB2312" w:hAnsi="Times New Roman" w:cs="Times New Roman"/>
      <w:sz w:val="18"/>
      <w:szCs w:val="18"/>
    </w:rPr>
  </w:style>
  <w:style w:type="character" w:customStyle="1" w:styleId="a7">
    <w:name w:val="批注文字 字符"/>
    <w:basedOn w:val="a1"/>
    <w:link w:val="a5"/>
    <w:uiPriority w:val="99"/>
    <w:semiHidden/>
    <w:qFormat/>
    <w:rPr>
      <w:rFonts w:ascii="Times New Roman" w:eastAsia="仿宋_GB2312" w:hAnsi="Times New Roman" w:cs="Times New Roman"/>
      <w:sz w:val="32"/>
      <w:szCs w:val="24"/>
    </w:rPr>
  </w:style>
  <w:style w:type="character" w:customStyle="1" w:styleId="a6">
    <w:name w:val="批注主题 字符"/>
    <w:basedOn w:val="a7"/>
    <w:link w:val="a4"/>
    <w:uiPriority w:val="99"/>
    <w:semiHidden/>
    <w:qFormat/>
    <w:rPr>
      <w:rFonts w:ascii="Times New Roman" w:eastAsia="仿宋_GB2312" w:hAnsi="Times New Roman" w:cs="Times New Roman"/>
      <w:b/>
      <w:bCs/>
      <w:sz w:val="32"/>
      <w:szCs w:val="24"/>
    </w:rPr>
  </w:style>
  <w:style w:type="paragraph" w:styleId="af4">
    <w:name w:val="Normal (Web)"/>
    <w:basedOn w:val="a0"/>
    <w:uiPriority w:val="99"/>
    <w:qFormat/>
    <w:rsid w:val="005E76DB"/>
    <w:pPr>
      <w:spacing w:before="100" w:beforeAutospacing="1" w:after="100" w:afterAutospacing="1"/>
      <w:jc w:val="left"/>
    </w:pPr>
    <w:rPr>
      <w:rFonts w:ascii="Calibri" w:eastAsia="宋体" w:hAnsi="Calibri"/>
      <w:kern w:val="0"/>
      <w:sz w:val="24"/>
    </w:rPr>
  </w:style>
  <w:style w:type="paragraph" w:customStyle="1" w:styleId="NewNewNewNewNewNewNewNewNewNewNewNewNewNewNew">
    <w:name w:val="正文 New New New New New New New New New New New New New New New"/>
    <w:qFormat/>
    <w:rsid w:val="00D134A7"/>
    <w:pPr>
      <w:widowControl w:val="0"/>
      <w:jc w:val="both"/>
    </w:pPr>
    <w:rPr>
      <w:rFonts w:ascii="等线" w:eastAsia="等线" w:hAnsi="等线" w:cs="黑体"/>
      <w:kern w:val="2"/>
      <w:sz w:val="21"/>
      <w:szCs w:val="22"/>
    </w:rPr>
  </w:style>
  <w:style w:type="character" w:customStyle="1" w:styleId="1">
    <w:name w:val="页码1"/>
    <w:basedOn w:val="a1"/>
    <w:qFormat/>
    <w:rsid w:val="00D134A7"/>
  </w:style>
  <w:style w:type="paragraph" w:customStyle="1" w:styleId="NewNewNewNewNewNewNewNewNewNewNewNewNewNewNewNewNewNewNewNewNewNewNew">
    <w:name w:val="正文 New New New New New New New New New New New New New New New New New New New New New New New"/>
    <w:rsid w:val="00B25FA1"/>
    <w:pPr>
      <w:widowControl w:val="0"/>
      <w:jc w:val="both"/>
    </w:pPr>
    <w:rPr>
      <w:rFonts w:ascii="Times New Roman" w:eastAsia="仿宋_GB2312" w:hAnsi="Times New Roman" w:cs="Times New Roman"/>
      <w:kern w:val="2"/>
      <w:sz w:val="32"/>
      <w:szCs w:val="24"/>
    </w:rPr>
  </w:style>
  <w:style w:type="paragraph" w:customStyle="1" w:styleId="NewNewNewNewNewNewNewNewNewNewNewNewNewNewNewNewNewNewNewNewNewNewNewNew">
    <w:name w:val="正文 New New New New New New New New New New New New New New New New New New New New New New New New"/>
    <w:rsid w:val="002E4D42"/>
    <w:pPr>
      <w:widowControl w:val="0"/>
      <w:jc w:val="both"/>
    </w:pPr>
    <w:rPr>
      <w:rFonts w:ascii="Times New Roman" w:eastAsia="仿宋_GB2312" w:hAnsi="Times New Roman" w:cs="Times New Roman"/>
      <w:kern w:val="2"/>
      <w:sz w:val="32"/>
      <w:szCs w:val="24"/>
    </w:rPr>
  </w:style>
  <w:style w:type="paragraph" w:customStyle="1" w:styleId="NewNewNewNewNewNewNewNewNewNewNewNewNewNewNewNewNewNewNewNewNewNewNewNewNew">
    <w:name w:val="正文 New New New New New New New New New New New New New New New New New New New New New New New New New"/>
    <w:rsid w:val="003545DB"/>
    <w:pPr>
      <w:widowControl w:val="0"/>
      <w:jc w:val="both"/>
    </w:pPr>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5723B-9E03-41CC-99D8-12BA5076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240</Words>
  <Characters>1369</Characters>
  <Application>Microsoft Office Word</Application>
  <DocSecurity>0</DocSecurity>
  <Lines>11</Lines>
  <Paragraphs>3</Paragraphs>
  <ScaleCrop>false</ScaleCrop>
  <Company>Lenovo</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yws1</dc:creator>
  <cp:lastModifiedBy>蒋青芸</cp:lastModifiedBy>
  <cp:revision>17</cp:revision>
  <cp:lastPrinted>2021-06-05T13:46:00Z</cp:lastPrinted>
  <dcterms:created xsi:type="dcterms:W3CDTF">2022-09-28T06:45:00Z</dcterms:created>
  <dcterms:modified xsi:type="dcterms:W3CDTF">2022-09-28T13:06:00Z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