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78"/>
        <w:gridCol w:w="1963"/>
        <w:gridCol w:w="2788"/>
        <w:gridCol w:w="308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申请人（户主）</w:t>
            </w:r>
          </w:p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所在村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拟批准享受低保家庭人数（人）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eastAsia="zh-CN"/>
              </w:rPr>
              <w:t>户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每月领取低保金标准（元）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享受低保金起始时间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杨云添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鹤田村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刘连军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小梅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陈金志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石铺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张名松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高岗村委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罗先漏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高岗村委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莫锦明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暖坑村委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黄钊华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四九村委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围镇村委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何社洪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四九村委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黄海朝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四九村委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周明辉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汤塘村委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冯均荣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汤塘村委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冯惠洪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升平村委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冯德昌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升平村委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冯何州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升平村委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黄柱荣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菱塘村委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围镇村委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围镇村委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郑小花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范秀超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朱光苏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" w:hAnsi="仿宋" w:eastAsia="仿宋" w:cs="宋体"/>
          <w:b w:val="0"/>
          <w:bCs w:val="0"/>
          <w:color w:val="00000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7C15"/>
    <w:rsid w:val="541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2020-10-27T07:44:00Z</dcterms:created>
  <dc:creator>宫鼎彭</dc:creator>
  <cp:lastModifiedBy>宫鼎彭</cp:lastModifiedBy>
  <dcterms:modified xsi:type="dcterms:W3CDTF">2020-10-27T07:45:44Z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