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Bdr>
          <w:bottom w:val="none" w:color="auto" w:sz="0" w:space="0"/>
        </w:pBdr>
        <w:spacing w:after="100" w:afterAutospacing="1" w:line="276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附件：</w:t>
      </w:r>
    </w:p>
    <w:p>
      <w:pPr>
        <w:pStyle w:val="3"/>
        <w:pBdr>
          <w:bottom w:val="none" w:color="auto" w:sz="0" w:space="0"/>
        </w:pBdr>
        <w:spacing w:after="100" w:afterAutospacing="1" w:line="276" w:lineRule="auto"/>
        <w:rPr>
          <w:rFonts w:hint="eastAsia" w:ascii="宋体" w:hAnsi="宋体" w:eastAsia="宋体" w:cs="宋体"/>
          <w:b/>
          <w:sz w:val="44"/>
          <w:szCs w:val="44"/>
          <w:lang w:val="en-US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2026年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森林防火宣传物资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报价单</w:t>
      </w:r>
    </w:p>
    <w:bookmarkEnd w:id="0"/>
    <w:tbl>
      <w:tblPr>
        <w:tblStyle w:val="4"/>
        <w:tblW w:w="79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362"/>
        <w:gridCol w:w="1130"/>
        <w:gridCol w:w="1465"/>
        <w:gridCol w:w="1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品名</w:t>
            </w:r>
          </w:p>
        </w:tc>
        <w:tc>
          <w:tcPr>
            <w:tcW w:w="236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材质、规格参数</w:t>
            </w:r>
          </w:p>
        </w:tc>
        <w:tc>
          <w:tcPr>
            <w:tcW w:w="1130" w:type="dxa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万）</w:t>
            </w:r>
          </w:p>
        </w:tc>
        <w:tc>
          <w:tcPr>
            <w:tcW w:w="1465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单价（元）</w:t>
            </w:r>
          </w:p>
        </w:tc>
        <w:tc>
          <w:tcPr>
            <w:tcW w:w="1220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森林防火宣传挂历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0" w:type="dxa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1465" w:type="dxa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 w:bidi="ar-SA"/>
              </w:rPr>
              <w:t>森林防火宣传牙签筒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 w:bidi="ar-SA"/>
              </w:rPr>
              <w:t>0.5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森林防火宣传毛巾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0.5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森林防火宣传环保袋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森林防火宣传围裙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0.5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森林防火宣传遮阳帽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0.2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177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森林防火宣传扇子</w:t>
            </w:r>
          </w:p>
        </w:tc>
        <w:tc>
          <w:tcPr>
            <w:tcW w:w="236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3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0.5</w:t>
            </w:r>
          </w:p>
        </w:tc>
        <w:tc>
          <w:tcPr>
            <w:tcW w:w="146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551BC"/>
    <w:rsid w:val="39A5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qFormat/>
    <w:uiPriority w:val="0"/>
    <w:pPr>
      <w:spacing w:line="240" w:lineRule="auto"/>
      <w:jc w:val="both"/>
      <w:textAlignment w:val="baseline"/>
    </w:pPr>
    <w:rPr>
      <w:rFonts w:ascii="宋体" w:hAnsi="Courier New" w:eastAsia="宋体"/>
      <w:kern w:val="2"/>
      <w:sz w:val="21"/>
      <w:szCs w:val="21"/>
      <w:lang w:val="en-US" w:eastAsia="zh-CN" w:bidi="ar-SA"/>
    </w:rPr>
  </w:style>
  <w:style w:type="paragraph" w:styleId="3">
    <w:name w:val="header"/>
    <w:qFormat/>
    <w:uiPriority w:val="0"/>
    <w:pPr>
      <w:pBdr>
        <w:bottom w:val="single" w:color="000000" w:sz="6" w:space="1"/>
      </w:pBdr>
      <w:jc w:val="center"/>
    </w:pPr>
    <w:rPr>
      <w:rFonts w:ascii="Calibri" w:hAnsi="Times New Roman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2026-10-14T09:05:00Z</dcterms:created>
  <dc:creator>维她柠檬</dc:creator>
  <cp:lastModifiedBy>维她柠檬</cp:lastModifiedBy>
  <dcterms:modified xsi:type="dcterms:W3CDTF">2026-10-14T09:06:24Z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