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eastAsia="方正小标宋简体" w:cs="方正小标宋简体"/>
          <w:color w:val="auto"/>
          <w:sz w:val="44"/>
          <w:szCs w:val="44"/>
          <w:highlight w:val="none"/>
          <w:lang w:eastAsia="zh-CN"/>
        </w:rPr>
        <w:t>佛冈县</w:t>
      </w:r>
      <w:bookmarkStart w:id="0" w:name="_GoBack"/>
      <w:bookmarkEnd w:id="0"/>
      <w:r>
        <w:rPr>
          <w:rFonts w:hint="eastAsia" w:ascii="Times New Roman" w:hAnsi="Times New Roman" w:eastAsia="方正小标宋简体" w:cs="方正小标宋简体"/>
          <w:color w:val="auto"/>
          <w:sz w:val="44"/>
          <w:szCs w:val="44"/>
          <w:highlight w:val="none"/>
        </w:rPr>
        <w:t>手提式干粉灭火器产品质量监督</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抽查实施细则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1 抽样方法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每批次产品抽取样品8具，其中4具为检验样品</w:t>
      </w:r>
      <w:r>
        <w:rPr>
          <w:rFonts w:hint="eastAsia"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rPr>
        <w:t>4具为备用样品。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2 检验依据</w:t>
      </w:r>
    </w:p>
    <w:tbl>
      <w:tblPr>
        <w:tblStyle w:val="3"/>
        <w:tblW w:w="90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924"/>
        <w:gridCol w:w="2574"/>
        <w:gridCol w:w="2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bCs/>
                <w:color w:val="auto"/>
                <w:sz w:val="28"/>
                <w:szCs w:val="22"/>
                <w:highlight w:val="none"/>
              </w:rPr>
            </w:pPr>
            <w:r>
              <w:rPr>
                <w:rFonts w:hint="default" w:ascii="Times New Roman" w:hAnsi="Times New Roman" w:eastAsia="仿宋_GB2312" w:cs="Times New Roman"/>
                <w:b/>
                <w:bCs/>
                <w:color w:val="auto"/>
                <w:sz w:val="28"/>
                <w:szCs w:val="22"/>
                <w:highlight w:val="none"/>
              </w:rPr>
              <w:t>序号</w:t>
            </w:r>
          </w:p>
        </w:tc>
        <w:tc>
          <w:tcPr>
            <w:tcW w:w="549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bCs/>
                <w:color w:val="auto"/>
                <w:sz w:val="28"/>
                <w:szCs w:val="22"/>
                <w:highlight w:val="none"/>
              </w:rPr>
            </w:pPr>
            <w:r>
              <w:rPr>
                <w:rFonts w:hint="default" w:ascii="Times New Roman" w:hAnsi="Times New Roman" w:eastAsia="仿宋_GB2312" w:cs="Times New Roman"/>
                <w:b/>
                <w:bCs/>
                <w:color w:val="auto"/>
                <w:sz w:val="28"/>
                <w:szCs w:val="22"/>
                <w:highlight w:val="none"/>
              </w:rPr>
              <w:t>检验项目</w:t>
            </w:r>
          </w:p>
        </w:tc>
        <w:tc>
          <w:tcPr>
            <w:tcW w:w="270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bCs/>
                <w:color w:val="auto"/>
                <w:sz w:val="28"/>
                <w:szCs w:val="22"/>
                <w:highlight w:val="none"/>
              </w:rPr>
            </w:pPr>
            <w:r>
              <w:rPr>
                <w:rFonts w:hint="default" w:ascii="Times New Roman" w:hAnsi="Times New Roman" w:eastAsia="仿宋_GB2312" w:cs="Times New Roman"/>
                <w:b/>
                <w:bCs/>
                <w:color w:val="auto"/>
                <w:sz w:val="28"/>
                <w:szCs w:val="2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1</w:t>
            </w:r>
          </w:p>
        </w:tc>
        <w:tc>
          <w:tcPr>
            <w:tcW w:w="292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20℃时喷射性能</w:t>
            </w:r>
          </w:p>
        </w:tc>
        <w:tc>
          <w:tcPr>
            <w:tcW w:w="2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有效喷射时间</w:t>
            </w:r>
          </w:p>
        </w:tc>
        <w:tc>
          <w:tcPr>
            <w:tcW w:w="270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GB 4351</w:t>
            </w:r>
            <w:r>
              <w:rPr>
                <w:rFonts w:hint="eastAsia" w:ascii="Times New Roman" w:hAnsi="Times New Roman"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喷射滞后时间</w:t>
            </w:r>
          </w:p>
        </w:tc>
        <w:tc>
          <w:tcPr>
            <w:tcW w:w="270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喷射剩余率</w:t>
            </w:r>
          </w:p>
        </w:tc>
        <w:tc>
          <w:tcPr>
            <w:tcW w:w="270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喷射距离</w:t>
            </w:r>
          </w:p>
        </w:tc>
        <w:tc>
          <w:tcPr>
            <w:tcW w:w="270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2</w:t>
            </w:r>
          </w:p>
        </w:tc>
        <w:tc>
          <w:tcPr>
            <w:tcW w:w="292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充装要求</w:t>
            </w:r>
          </w:p>
        </w:tc>
        <w:tc>
          <w:tcPr>
            <w:tcW w:w="257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充装量</w:t>
            </w:r>
          </w:p>
        </w:tc>
        <w:tc>
          <w:tcPr>
            <w:tcW w:w="270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GB 4351</w:t>
            </w:r>
            <w:r>
              <w:rPr>
                <w:rFonts w:hint="eastAsia" w:ascii="Times New Roman" w:hAnsi="Times New Roman"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92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c>
          <w:tcPr>
            <w:tcW w:w="257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充装误差</w:t>
            </w:r>
          </w:p>
        </w:tc>
        <w:tc>
          <w:tcPr>
            <w:tcW w:w="270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3</w:t>
            </w:r>
          </w:p>
        </w:tc>
        <w:tc>
          <w:tcPr>
            <w:tcW w:w="292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瓶体</w:t>
            </w:r>
          </w:p>
        </w:tc>
        <w:tc>
          <w:tcPr>
            <w:tcW w:w="2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爆破性能</w:t>
            </w:r>
          </w:p>
        </w:tc>
        <w:tc>
          <w:tcPr>
            <w:tcW w:w="270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GB 4351</w:t>
            </w:r>
            <w:r>
              <w:rPr>
                <w:rFonts w:hint="eastAsia" w:ascii="Times New Roman" w:hAnsi="Times New Roman"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8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4</w:t>
            </w:r>
          </w:p>
        </w:tc>
        <w:tc>
          <w:tcPr>
            <w:tcW w:w="292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灭火剂（干粉灭火剂）</w:t>
            </w:r>
          </w:p>
        </w:tc>
        <w:tc>
          <w:tcPr>
            <w:tcW w:w="25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第一主要组分含量</w:t>
            </w:r>
          </w:p>
        </w:tc>
        <w:tc>
          <w:tcPr>
            <w:tcW w:w="270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GB 4066</w:t>
            </w:r>
            <w:r>
              <w:rPr>
                <w:rFonts w:hint="eastAsia" w:ascii="Times New Roman" w:hAnsi="Times New Roman"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2017</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3 判定规则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eastAsia="zh-CN"/>
        </w:rPr>
        <w:t>3.1</w:t>
      </w:r>
      <w:r>
        <w:rPr>
          <w:rFonts w:hint="default" w:ascii="Times New Roman" w:hAnsi="Times New Roman" w:eastAsia="楷体_GB2312" w:cs="Times New Roman"/>
          <w:color w:val="auto"/>
          <w:sz w:val="32"/>
          <w:szCs w:val="32"/>
          <w:highlight w:val="none"/>
          <w:lang w:val="en-US" w:eastAsia="zh-CN"/>
        </w:rPr>
        <w:t xml:space="preserve"> </w:t>
      </w:r>
      <w:r>
        <w:rPr>
          <w:rFonts w:hint="default" w:ascii="Times New Roman" w:hAnsi="Times New Roman" w:eastAsia="楷体_GB2312" w:cs="Times New Roman"/>
          <w:color w:val="auto"/>
          <w:sz w:val="32"/>
          <w:szCs w:val="32"/>
          <w:highlight w:val="none"/>
          <w:lang w:eastAsia="zh-CN"/>
        </w:rPr>
        <w:t>依据标准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GB 4351</w:t>
      </w:r>
      <w:r>
        <w:rPr>
          <w:rFonts w:hint="eastAsia" w:ascii="Times New Roman" w:hAnsi="Times New Roman"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rPr>
        <w:t>2023《手提式灭火器》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eastAsia="zh-CN"/>
        </w:rPr>
        <w:t>3.2</w:t>
      </w:r>
      <w:r>
        <w:rPr>
          <w:rFonts w:hint="default" w:ascii="Times New Roman" w:hAnsi="Times New Roman" w:eastAsia="楷体_GB2312" w:cs="Times New Roman"/>
          <w:color w:val="auto"/>
          <w:sz w:val="32"/>
          <w:szCs w:val="32"/>
          <w:highlight w:val="none"/>
          <w:lang w:val="en-US" w:eastAsia="zh-CN"/>
        </w:rPr>
        <w:t xml:space="preserve"> </w:t>
      </w:r>
      <w:r>
        <w:rPr>
          <w:rFonts w:hint="default" w:ascii="Times New Roman" w:hAnsi="Times New Roman" w:eastAsia="楷体_GB2312" w:cs="Times New Roman"/>
          <w:color w:val="auto"/>
          <w:sz w:val="32"/>
          <w:szCs w:val="32"/>
          <w:highlight w:val="none"/>
          <w:lang w:eastAsia="zh-CN"/>
        </w:rPr>
        <w:t>判定原则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pPr>
      <w:r>
        <w:rPr>
          <w:rFonts w:hint="default" w:ascii="Times New Roman" w:hAnsi="Times New Roman" w:eastAsia="仿宋_GB2312" w:cs="Times New Roman"/>
          <w:color w:val="auto"/>
          <w:sz w:val="32"/>
          <w:szCs w:val="40"/>
          <w:highlight w:val="none"/>
        </w:rPr>
        <w:t>若被检产品明示的质量要求缺少本细则中检验项目依据的推荐性标准要求时，该项目不参与判定。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FA164A"/>
    <w:rsid w:val="0BB73F9B"/>
    <w:rsid w:val="274C29F2"/>
    <w:rsid w:val="2C2A6820"/>
    <w:rsid w:val="5A9B7106"/>
    <w:rsid w:val="6DFA164A"/>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2026-09-08T06:13:00Z</dcterms:created>
  <dc:creator>YWB</dc:creator>
  <cp:lastModifiedBy>YWB</cp:lastModifiedBy>
  <dcterms:modified xsi:type="dcterms:W3CDTF">2026-09-30T02:11:45Z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