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20" w:beforeAutospacing="0" w:after="120" w:afterAutospacing="0" w:line="560" w:lineRule="exact"/>
        <w:ind w:left="0" w:right="0" w:firstLine="420" w:firstLineChars="0"/>
        <w:jc w:val="left"/>
        <w:textAlignment w:val="auto"/>
        <w:rPr>
          <w:rFonts w:hint="eastAsia" w:ascii="黑体" w:hAnsi="黑体" w:eastAsia="黑体" w:cs="黑体"/>
          <w:b w:val="0"/>
          <w:bCs w:val="0"/>
          <w:i w:val="0"/>
          <w:iCs w:val="0"/>
          <w:caps w:val="0"/>
          <w:color w:val="333333"/>
          <w:spacing w:val="8"/>
          <w:sz w:val="32"/>
          <w:szCs w:val="32"/>
          <w:shd w:val="clear" w:color="auto" w:fill="FFFFFF"/>
          <w:lang w:val="en-US" w:eastAsia="zh-CN"/>
        </w:rPr>
      </w:pPr>
      <w:r>
        <w:rPr>
          <w:rFonts w:hint="eastAsia" w:ascii="黑体" w:hAnsi="黑体" w:eastAsia="黑体" w:cs="黑体"/>
          <w:b w:val="0"/>
          <w:bCs w:val="0"/>
          <w:i w:val="0"/>
          <w:iCs w:val="0"/>
          <w:caps w:val="0"/>
          <w:color w:val="333333"/>
          <w:spacing w:val="8"/>
          <w:sz w:val="32"/>
          <w:szCs w:val="32"/>
          <w:shd w:val="clear" w:color="auto" w:fill="FFFFFF"/>
          <w:lang w:val="en-US" w:eastAsia="zh-CN"/>
        </w:rPr>
        <w:t>附件一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kern w:val="2"/>
          <w:sz w:val="44"/>
          <w:szCs w:val="44"/>
          <w:lang w:val="en-US" w:eastAsia="zh-CN" w:bidi="ar-SA"/>
        </w:rPr>
        <w:t>佛冈县汤塘镇新街-新旗片区污水管网建设工程项目招标代理的采购公告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en-US" w:eastAsia="zh-CN" w:bidi="ar-SA"/>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各潜在投标人：</w:t>
      </w:r>
    </w:p>
    <w:p>
      <w:pPr>
        <w:pStyle w:val="2"/>
        <w:keepNext w:val="0"/>
        <w:keepLines w:val="0"/>
        <w:pageBreakBefore w:val="0"/>
        <w:shd w:val="clear"/>
        <w:kinsoku/>
        <w:wordWrap/>
        <w:overflowPunct/>
        <w:topLinePunct w:val="0"/>
        <w:autoSpaceDE/>
        <w:autoSpaceDN/>
        <w:bidi w:val="0"/>
        <w:adjustRightInd/>
        <w:snapToGrid/>
        <w:spacing w:beforeAutospacing="0" w:line="560" w:lineRule="exact"/>
        <w:ind w:left="0" w:leftChars="0" w:firstLine="640" w:firstLineChars="200"/>
        <w:jc w:val="left"/>
        <w:textAlignment w:val="auto"/>
        <w:rPr>
          <w:rFonts w:hint="eastAsia"/>
          <w:color w:val="000000" w:themeColor="text1"/>
          <w:lang w:val="en-US" w:eastAsia="zh-CN"/>
          <w14:textFill>
            <w14:solidFill>
              <w14:schemeClr w14:val="tx1"/>
            </w14:solidFill>
          </w14:textFill>
        </w:rPr>
      </w:pPr>
      <w:r>
        <w:rPr>
          <w:rFonts w:hint="eastAsia" w:ascii="仿宋_GB2312" w:hAnsi="仿宋_GB2312" w:eastAsia="仿宋_GB2312" w:cs="仿宋_GB2312"/>
          <w:kern w:val="2"/>
          <w:sz w:val="32"/>
          <w:szCs w:val="32"/>
          <w:lang w:val="en-US" w:eastAsia="zh-CN" w:bidi="ar-SA"/>
        </w:rPr>
        <w:t>本询</w:t>
      </w:r>
      <w:r>
        <w:rPr>
          <w:rFonts w:hint="eastAsia" w:ascii="仿宋_GB2312" w:hAnsi="仿宋_GB2312" w:eastAsia="仿宋_GB2312" w:cs="仿宋_GB2312"/>
          <w:color w:val="auto"/>
          <w:kern w:val="2"/>
          <w:sz w:val="32"/>
          <w:szCs w:val="32"/>
          <w:lang w:val="en-US" w:eastAsia="zh-CN" w:bidi="ar-SA"/>
        </w:rPr>
        <w:t>价项目为佛冈县汤塘镇新街-新旗片区污水管网建设工程项目</w:t>
      </w:r>
      <w:r>
        <w:rPr>
          <w:rFonts w:hint="eastAsia" w:ascii="仿宋_GB2312" w:hAnsi="仿宋_GB2312" w:eastAsia="仿宋_GB2312" w:cs="仿宋_GB2312"/>
          <w:kern w:val="2"/>
          <w:sz w:val="32"/>
          <w:szCs w:val="32"/>
          <w:lang w:val="en-US" w:eastAsia="zh-CN" w:bidi="ar-SA"/>
        </w:rPr>
        <w:t>招标代</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理采购，建设单位为佛冈县汤塘镇人民政府。为了保障项目的顺利实施，现决定以询价的方式邀请符合条件的服务单位参加。具体项目要求如下：</w:t>
      </w:r>
    </w:p>
    <w:tbl>
      <w:tblPr>
        <w:tblStyle w:val="6"/>
        <w:tblW w:w="0" w:type="auto"/>
        <w:jc w:val="center"/>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shd w:val="clear" w:color="auto" w:fill="auto"/>
        <w:tblLayout w:type="fixed"/>
        <w:tblCellMar>
          <w:top w:w="0" w:type="dxa"/>
          <w:left w:w="0" w:type="dxa"/>
          <w:bottom w:w="0" w:type="dxa"/>
          <w:right w:w="0" w:type="dxa"/>
        </w:tblCellMar>
      </w:tblPr>
      <w:tblGrid>
        <w:gridCol w:w="1864"/>
        <w:gridCol w:w="7157"/>
      </w:tblGrid>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lang w:val="en-US" w:eastAsia="zh-CN"/>
                <w14:textFill>
                  <w14:solidFill>
                    <w14:schemeClr w14:val="tx1"/>
                  </w14:solidFill>
                </w14:textFill>
              </w:rPr>
              <w:t>建设单位</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佛冈县汤塘镇人民政府</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shd w:val="clear" w:color="auto" w:fill="auto"/>
          <w:tblCellMar>
            <w:top w:w="0" w:type="dxa"/>
            <w:left w:w="0" w:type="dxa"/>
            <w:bottom w:w="0" w:type="dxa"/>
            <w:right w:w="0" w:type="dxa"/>
          </w:tblCellMar>
        </w:tblPrEx>
        <w:trPr>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项目名称</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themeColor="text1"/>
                <w:sz w:val="32"/>
                <w:szCs w:val="32"/>
                <w:u w:val="none"/>
                <w:lang w:val="en-US"/>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佛冈县汤塘镇新街-新旗片区污水管网建设工程项目</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90" w:hRule="atLeast"/>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项目规模</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keepNext w:val="0"/>
              <w:keepLines w:val="0"/>
              <w:pageBreakBefore w:val="0"/>
              <w:widowControl/>
              <w:shd w:val="clear"/>
              <w:kinsoku/>
              <w:wordWrap/>
              <w:overflowPunct/>
              <w:topLinePunct w:val="0"/>
              <w:autoSpaceDE/>
              <w:autoSpaceDN/>
              <w:bidi w:val="0"/>
              <w:adjustRightInd/>
              <w:snapToGrid/>
              <w:spacing w:beforeLines="0" w:afterLines="0" w:line="560" w:lineRule="exact"/>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t>项目总投资1079.33万元</w:t>
            </w: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主要建设内容包含1、公共管网完善:对汤塘镇坑口村、新龙村、圩头村、旧街、新街村等道路或片区新建DN300至DN400排水管网,其中新建DN300污水管网约0.26km,新建DN400污水管网约2.715km。2、现状管网修复:对汤塘镇内存在破损的污水主干管道进行修复,恢复正常过流能力,破除及修复DN400污水管网0.087km,破除及修复DN800污水管网0.16km。</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90" w:hRule="atLeast"/>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b w:val="0"/>
                <w:bCs w:val="0"/>
                <w:i w:val="0"/>
                <w:iCs w:val="0"/>
                <w:caps w:val="0"/>
                <w:color w:val="000000" w:themeColor="text1"/>
                <w:spacing w:val="8"/>
                <w:sz w:val="32"/>
                <w:szCs w:val="32"/>
                <w:highlight w:val="none"/>
                <w:lang w:val="en-US" w:eastAsia="zh-CN"/>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highlight w:val="none"/>
                <w:lang w:val="en-US" w:eastAsia="zh-CN"/>
                <w14:textFill>
                  <w14:solidFill>
                    <w14:schemeClr w14:val="tx1"/>
                  </w14:solidFill>
                </w14:textFill>
              </w:rPr>
              <w:t>资金来源</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b w:val="0"/>
                <w:bCs w:val="0"/>
                <w:i w:val="0"/>
                <w:iCs w:val="0"/>
                <w:caps w:val="0"/>
                <w:color w:val="000000" w:themeColor="text1"/>
                <w:spacing w:val="8"/>
                <w:sz w:val="32"/>
                <w:szCs w:val="32"/>
                <w:highlight w:val="none"/>
                <w:lang w:val="en-US" w:eastAsia="zh-CN"/>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highlight w:val="none"/>
                <w:lang w:val="en-US" w:eastAsia="zh-CN"/>
                <w14:textFill>
                  <w14:solidFill>
                    <w14:schemeClr w14:val="tx1"/>
                  </w14:solidFill>
                </w14:textFill>
              </w:rPr>
              <w:t>专项资金</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563" w:hRule="atLeast"/>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服务类型</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服务采购</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服务金额</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55000元</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shd w:val="clear" w:color="auto" w:fill="auto"/>
          <w:tblCellMar>
            <w:top w:w="0" w:type="dxa"/>
            <w:left w:w="0" w:type="dxa"/>
            <w:bottom w:w="0" w:type="dxa"/>
            <w:right w:w="0" w:type="dxa"/>
          </w:tblCellMar>
        </w:tblPrEx>
        <w:trPr>
          <w:trHeight w:val="993" w:hRule="atLeast"/>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highlight w:val="none"/>
                <w:lang w:val="en-US" w:eastAsia="zh-CN"/>
                <w14:textFill>
                  <w14:solidFill>
                    <w14:schemeClr w14:val="tx1"/>
                  </w14:solidFill>
                </w14:textFill>
              </w:rPr>
              <w:t>合同支付方式</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keepNext w:val="0"/>
              <w:keepLines w:val="0"/>
              <w:pageBreakBefore w:val="0"/>
              <w:widowControl/>
              <w:numPr>
                <w:ilvl w:val="0"/>
                <w:numId w:val="0"/>
              </w:numPr>
              <w:shd w:val="clear"/>
              <w:kinsoku/>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在招标完成后支付服务费用，服务费用向中标单位收取。</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shd w:val="clear" w:color="auto" w:fill="auto"/>
          <w:tblCellMar>
            <w:top w:w="0" w:type="dxa"/>
            <w:left w:w="0" w:type="dxa"/>
            <w:bottom w:w="0" w:type="dxa"/>
            <w:right w:w="0" w:type="dxa"/>
          </w:tblCellMar>
        </w:tblPrEx>
        <w:trPr>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服务内容</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佛冈县汤塘镇新街-新旗片区污水管网建设工程项目施工单位招标代理服务</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shd w:val="clear" w:color="auto" w:fill="auto"/>
          <w:tblCellMar>
            <w:top w:w="0" w:type="dxa"/>
            <w:left w:w="0" w:type="dxa"/>
            <w:bottom w:w="0" w:type="dxa"/>
            <w:right w:w="0" w:type="dxa"/>
          </w:tblCellMar>
        </w:tblPrEx>
        <w:trPr>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资质要求</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相对应的服务资质（不做具体要求）</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shd w:val="clear" w:color="auto" w:fill="auto"/>
          <w:tblCellMar>
            <w:top w:w="0" w:type="dxa"/>
            <w:left w:w="0" w:type="dxa"/>
            <w:bottom w:w="0" w:type="dxa"/>
            <w:right w:w="0" w:type="dxa"/>
          </w:tblCellMar>
        </w:tblPrEx>
        <w:trPr>
          <w:trHeight w:val="90" w:hRule="atLeast"/>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选取</w:t>
            </w:r>
            <w:r>
              <w:rPr>
                <w:rFonts w:hint="eastAsia" w:ascii="仿宋_GB2312" w:hAnsi="仿宋_GB2312" w:eastAsia="仿宋_GB2312" w:cs="仿宋_GB2312"/>
                <w:b w:val="0"/>
                <w:bCs w:val="0"/>
                <w:i w:val="0"/>
                <w:iCs w:val="0"/>
                <w:caps w:val="0"/>
                <w:color w:val="000000" w:themeColor="text1"/>
                <w:spacing w:val="8"/>
                <w:sz w:val="32"/>
                <w:szCs w:val="32"/>
                <w:lang w:val="en-US" w:eastAsia="zh-CN"/>
                <w14:textFill>
                  <w14:solidFill>
                    <w14:schemeClr w14:val="tx1"/>
                  </w14:solidFill>
                </w14:textFill>
              </w:rPr>
              <w:t>中标单位</w:t>
            </w:r>
            <w:r>
              <w:rPr>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方式</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经各方公司报价后，综合分析公司资质、报价、业绩、响应速度后确认中标单位。</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报名</w:t>
            </w:r>
            <w:r>
              <w:rPr>
                <w:rFonts w:hint="eastAsia" w:ascii="仿宋_GB2312" w:hAnsi="仿宋_GB2312" w:eastAsia="仿宋_GB2312" w:cs="仿宋_GB2312"/>
                <w:b w:val="0"/>
                <w:bCs w:val="0"/>
                <w:i w:val="0"/>
                <w:iCs w:val="0"/>
                <w:caps w:val="0"/>
                <w:color w:val="000000" w:themeColor="text1"/>
                <w:spacing w:val="8"/>
                <w:sz w:val="32"/>
                <w:szCs w:val="32"/>
                <w:lang w:val="en-US" w:eastAsia="zh-CN"/>
                <w14:textFill>
                  <w14:solidFill>
                    <w14:schemeClr w14:val="tx1"/>
                  </w14:solidFill>
                </w14:textFill>
              </w:rPr>
              <w:t>方式</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现场递交资料报名</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报名地点</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佛冈县汤塘镇人民政府主楼农业农村210办公室</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shd w:val="clear" w:color="auto" w:fill="auto"/>
          <w:tblCellMar>
            <w:top w:w="0" w:type="dxa"/>
            <w:left w:w="0" w:type="dxa"/>
            <w:bottom w:w="0" w:type="dxa"/>
            <w:right w:w="0" w:type="dxa"/>
          </w:tblCellMar>
        </w:tblPrEx>
        <w:trPr>
          <w:trHeight w:val="769" w:hRule="atLeast"/>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b w:val="0"/>
                <w:bCs w:val="0"/>
                <w:i w:val="0"/>
                <w:iCs w:val="0"/>
                <w:caps w:val="0"/>
                <w:color w:val="000000" w:themeColor="text1"/>
                <w:spacing w:val="8"/>
                <w:sz w:val="32"/>
                <w:szCs w:val="32"/>
                <w:lang w:val="en-US" w:eastAsia="zh-CN"/>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lang w:val="en-US" w:eastAsia="zh-CN"/>
                <w14:textFill>
                  <w14:solidFill>
                    <w14:schemeClr w14:val="tx1"/>
                  </w14:solidFill>
                </w14:textFill>
              </w:rPr>
              <w:t>报名截止时间</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2026年10月13日</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shd w:val="clear" w:color="auto" w:fill="auto"/>
          <w:tblCellMar>
            <w:top w:w="0" w:type="dxa"/>
            <w:left w:w="0" w:type="dxa"/>
            <w:bottom w:w="0" w:type="dxa"/>
            <w:right w:w="0" w:type="dxa"/>
          </w:tblCellMar>
        </w:tblPrEx>
        <w:trPr>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业主咨询电话</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曾先生</w:t>
            </w:r>
            <w:r>
              <w:rPr>
                <w:rFonts w:hint="eastAsia" w:ascii="仿宋_GB2312" w:hAnsi="仿宋_GB2312" w:eastAsia="仿宋_GB2312" w:cs="仿宋_GB2312"/>
                <w:color w:val="000000" w:themeColor="text1"/>
                <w:sz w:val="32"/>
                <w:szCs w:val="32"/>
                <w14:textFill>
                  <w14:solidFill>
                    <w14:schemeClr w14:val="tx1"/>
                  </w14:solidFill>
                </w14:textFill>
              </w:rPr>
              <w:t>0763-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4632080</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（关于服务内容、时限要求、</w:t>
            </w:r>
            <w:bookmarkStart w:id="0" w:name="_GoBack"/>
            <w:bookmarkEnd w:id="0"/>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服务金额和政策法规等相关内容的咨询。）</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shd w:val="clear" w:color="auto" w:fill="auto"/>
          <w:tblCellMar>
            <w:top w:w="0" w:type="dxa"/>
            <w:left w:w="0" w:type="dxa"/>
            <w:bottom w:w="0" w:type="dxa"/>
            <w:right w:w="0" w:type="dxa"/>
          </w:tblCellMar>
        </w:tblPrEx>
        <w:trPr>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b w:val="0"/>
                <w:bCs w:val="0"/>
                <w:i w:val="0"/>
                <w:iCs w:val="0"/>
                <w:caps w:val="0"/>
                <w:color w:val="000000" w:themeColor="text1"/>
                <w:spacing w:val="8"/>
                <w:sz w:val="32"/>
                <w:szCs w:val="32"/>
                <w:highlight w:val="none"/>
                <w:lang w:val="en-US" w:eastAsia="zh-CN"/>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highlight w:val="none"/>
                <w:lang w:val="en-US" w:eastAsia="zh-CN"/>
                <w14:textFill>
                  <w14:solidFill>
                    <w14:schemeClr w14:val="tx1"/>
                  </w14:solidFill>
                </w14:textFill>
              </w:rPr>
              <w:t>报名所需资料</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公司营业执照复印件（必要）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报价表（必要，格式不限）</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法定代表人证明书、授权委托书及法人、授权人身份证复印件（必要）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中国政府采购网广东分网备案信息及清远市建设行业市场监管和诚信管理系统备案信息（必要）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近年来相关招标代理服务案例（必要）</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shd w:val="clear" w:color="auto" w:fill="auto"/>
          <w:tblCellMar>
            <w:top w:w="0" w:type="dxa"/>
            <w:left w:w="0" w:type="dxa"/>
            <w:bottom w:w="0" w:type="dxa"/>
            <w:right w:w="0" w:type="dxa"/>
          </w:tblCellMar>
        </w:tblPrEx>
        <w:trPr>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监督电话</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0763-4721122（欢迎社会监督与反映。）</w:t>
            </w:r>
          </w:p>
        </w:tc>
      </w:tr>
      <w:tr>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jc w:val="center"/>
        </w:trPr>
        <w:tc>
          <w:tcPr>
            <w:tcW w:w="186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highlight w:val="none"/>
                <w14:textFill>
                  <w14:solidFill>
                    <w14:schemeClr w14:val="tx1"/>
                  </w14:solidFill>
                </w14:textFill>
              </w:rPr>
              <w:t>备注</w:t>
            </w:r>
          </w:p>
        </w:tc>
        <w:tc>
          <w:tcPr>
            <w:tcW w:w="715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noWrap w:val="0"/>
            <w:tcMar>
              <w:left w:w="105" w:type="dxa"/>
              <w:right w:w="105" w:type="dxa"/>
            </w:tcMar>
            <w:vAlign w:val="center"/>
          </w:tcPr>
          <w:p>
            <w:pPr>
              <w:keepNext w:val="0"/>
              <w:keepLines w:val="0"/>
              <w:pageBreakBefore w:val="0"/>
              <w:widowControl/>
              <w:suppressLineNumbers w:val="0"/>
              <w:shd w:val="clear"/>
              <w:kinsoku/>
              <w:wordWrap w:val="0"/>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b w:val="0"/>
                <w:bCs w:val="0"/>
                <w:i w:val="0"/>
                <w:iCs w:val="0"/>
                <w:caps w:val="0"/>
                <w:color w:val="000000" w:themeColor="text1"/>
                <w:spacing w:val="8"/>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报价需按照《佛冈县人民政府办公室关于印发建设工程费用支付参考标准的通知》进行下浮。</w:t>
            </w:r>
          </w:p>
        </w:tc>
      </w:tr>
    </w:tbl>
    <w:p>
      <w:pPr>
        <w:keepNext w:val="0"/>
        <w:keepLines w:val="0"/>
        <w:pageBreakBefore w:val="0"/>
        <w:shd w:val="clear"/>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（此页无正文）</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en-US" w:eastAsia="zh-CN" w:bidi="ar-SA"/>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en-US" w:eastAsia="zh-CN" w:bidi="ar-SA"/>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spacing w:before="0" w:beforeAutospacing="0" w:after="0" w:afterAutospacing="0" w:line="560" w:lineRule="exact"/>
        <w:ind w:left="0" w:right="0" w:firstLine="4480" w:firstLineChars="14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佛冈县汤塘镇人民政府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spacing w:before="0" w:beforeAutospacing="0" w:after="0" w:afterAutospacing="0" w:line="560" w:lineRule="exact"/>
        <w:ind w:left="0" w:right="0" w:firstLine="4800" w:firstLineChars="15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kern w:val="2"/>
          <w:sz w:val="32"/>
          <w:szCs w:val="32"/>
          <w:lang w:val="en-US" w:eastAsia="zh-CN" w:bidi="ar-SA"/>
        </w:rPr>
        <w:t>2026年</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9月30日</w:t>
      </w: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黑体" w:hAnsi="黑体" w:eastAsia="黑体" w:cs="黑体"/>
          <w:b w:val="0"/>
          <w:bCs/>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仿宋_GB2312" w:hAnsi="仿宋_GB2312" w:eastAsia="仿宋_GB2312" w:cs="仿宋_GB2312"/>
          <w:sz w:val="32"/>
          <w:szCs w:val="32"/>
          <w:lang w:val="en-US" w:eastAsia="zh-CN"/>
        </w:rPr>
      </w:pPr>
      <w:r>
        <w:rPr>
          <w:rFonts w:hint="eastAsia" w:ascii="黑体" w:hAnsi="黑体" w:eastAsia="黑体" w:cs="黑体"/>
          <w:b w:val="0"/>
          <w:bCs/>
          <w:sz w:val="32"/>
          <w:szCs w:val="32"/>
          <w:lang w:val="en-US" w:eastAsia="zh-CN"/>
        </w:rPr>
        <w:t>附件二</w:t>
      </w:r>
      <w:r>
        <w:rPr>
          <w:rFonts w:hint="eastAsia" w:ascii="黑体" w:hAnsi="黑体" w:eastAsia="黑体" w:cs="黑体"/>
          <w:b w:val="0"/>
          <w:bCs/>
          <w:sz w:val="32"/>
          <w:szCs w:val="32"/>
        </w:rPr>
        <w:t xml:space="preserve"> </w:t>
      </w:r>
      <w:r>
        <w:rPr>
          <w:rFonts w:hint="eastAsia" w:ascii="仿宋_GB2312" w:hAnsi="仿宋_GB2312" w:eastAsia="仿宋_GB2312" w:cs="仿宋_GB2312"/>
          <w:sz w:val="32"/>
          <w:szCs w:val="32"/>
          <w:lang w:val="en-US" w:eastAsia="zh-CN"/>
        </w:rPr>
        <w:t xml:space="preserve">    </w:t>
      </w: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仿宋_GB2312" w:hAnsi="仿宋_GB2312" w:eastAsia="仿宋_GB2312" w:cs="仿宋_GB2312"/>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left"/>
        <w:textAlignment w:val="auto"/>
        <w:outlineLvl w:val="9"/>
        <w:rPr>
          <w:rFonts w:hint="eastAsia" w:ascii="仿宋_GB2312" w:hAnsi="仿宋_GB2312" w:eastAsia="仿宋_GB2312" w:cs="仿宋_GB2312"/>
          <w:sz w:val="32"/>
          <w:szCs w:val="32"/>
          <w:lang w:val="en-US" w:eastAsia="zh-CN"/>
        </w:rPr>
      </w:pPr>
    </w:p>
    <w:p>
      <w:pPr>
        <w:pStyle w:val="9"/>
        <w:keepNext w:val="0"/>
        <w:keepLines w:val="0"/>
        <w:pageBreakBefore w:val="0"/>
        <w:shd w:val="clear"/>
        <w:kinsoku/>
        <w:overflowPunct/>
        <w:topLinePunct w:val="0"/>
        <w:autoSpaceDE/>
        <w:autoSpaceDN/>
        <w:bidi w:val="0"/>
        <w:spacing w:line="560" w:lineRule="exact"/>
        <w:jc w:val="center"/>
        <w:textAlignment w:val="auto"/>
        <w:outlineLvl w:val="9"/>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报 价 表</w:t>
      </w:r>
    </w:p>
    <w:p>
      <w:pPr>
        <w:pStyle w:val="9"/>
        <w:keepNext w:val="0"/>
        <w:keepLines w:val="0"/>
        <w:pageBreakBefore w:val="0"/>
        <w:widowControl w:val="0"/>
        <w:shd w:val="clear"/>
        <w:kinsoku/>
        <w:wordWrap/>
        <w:overflowPunct/>
        <w:topLinePunct w:val="0"/>
        <w:autoSpaceDE/>
        <w:autoSpaceDN/>
        <w:bidi w:val="0"/>
        <w:adjustRightInd/>
        <w:snapToGrid/>
        <w:spacing w:beforeLines="50" w:line="560" w:lineRule="exact"/>
        <w:jc w:val="left"/>
        <w:textAlignment w:val="auto"/>
        <w:outlineLvl w:val="9"/>
        <w:rPr>
          <w:rFonts w:hint="eastAsia" w:ascii="仿宋_GB2312" w:hAnsi="仿宋_GB2312" w:eastAsia="仿宋_GB2312" w:cs="仿宋_GB2312"/>
          <w:b w:val="0"/>
          <w:sz w:val="32"/>
          <w:szCs w:val="32"/>
        </w:rPr>
      </w:pPr>
    </w:p>
    <w:p>
      <w:pPr>
        <w:pStyle w:val="9"/>
        <w:keepNext w:val="0"/>
        <w:keepLines w:val="0"/>
        <w:pageBreakBefore w:val="0"/>
        <w:widowControl w:val="0"/>
        <w:shd w:val="clear"/>
        <w:kinsoku/>
        <w:wordWrap/>
        <w:overflowPunct/>
        <w:topLinePunct w:val="0"/>
        <w:autoSpaceDE/>
        <w:autoSpaceDN/>
        <w:bidi w:val="0"/>
        <w:adjustRightInd/>
        <w:snapToGrid/>
        <w:spacing w:beforeLines="50" w:line="560" w:lineRule="exact"/>
        <w:jc w:val="left"/>
        <w:textAlignment w:val="auto"/>
        <w:outlineLvl w:val="9"/>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t>致：佛冈县</w:t>
      </w:r>
      <w:r>
        <w:rPr>
          <w:rFonts w:hint="eastAsia" w:ascii="仿宋_GB2312" w:hAnsi="仿宋_GB2312" w:eastAsia="仿宋_GB2312" w:cs="仿宋_GB2312"/>
          <w:b w:val="0"/>
          <w:sz w:val="32"/>
          <w:szCs w:val="32"/>
          <w:lang w:eastAsia="zh-CN"/>
        </w:rPr>
        <w:t>汤塘</w:t>
      </w:r>
      <w:r>
        <w:rPr>
          <w:rFonts w:hint="eastAsia" w:ascii="仿宋_GB2312" w:hAnsi="仿宋_GB2312" w:eastAsia="仿宋_GB2312" w:cs="仿宋_GB2312"/>
          <w:b w:val="0"/>
          <w:sz w:val="32"/>
          <w:szCs w:val="32"/>
        </w:rPr>
        <w:t>镇人民政府</w:t>
      </w:r>
    </w:p>
    <w:p>
      <w:pPr>
        <w:pStyle w:val="9"/>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bCs/>
          <w:kern w:val="2"/>
          <w:sz w:val="32"/>
          <w:szCs w:val="32"/>
          <w:lang w:val="en-US" w:eastAsia="zh-CN" w:bidi="ar-SA"/>
        </w:rPr>
        <w:t>佛冈县汤塘镇新街-新旗片区污水管网建设工程项目</w:t>
      </w:r>
      <w:r>
        <w:rPr>
          <w:rFonts w:hint="eastAsia" w:ascii="仿宋_GB2312" w:hAnsi="仿宋_GB2312" w:eastAsia="仿宋_GB2312" w:cs="仿宋_GB2312"/>
          <w:b w:val="0"/>
          <w:bCs/>
          <w:sz w:val="32"/>
          <w:szCs w:val="32"/>
        </w:rPr>
        <w:t>招标代理服务费报价如下：</w:t>
      </w: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sz w:val="32"/>
          <w:szCs w:val="32"/>
          <w:lang w:val="en-US" w:eastAsia="zh-CN"/>
        </w:rPr>
        <w:t xml:space="preserve"> </w:t>
      </w:r>
    </w:p>
    <w:p>
      <w:pPr>
        <w:pStyle w:val="9"/>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sz w:val="32"/>
          <w:szCs w:val="32"/>
          <w:lang w:val="en-US" w:eastAsia="zh-CN"/>
        </w:rPr>
      </w:pPr>
    </w:p>
    <w:tbl>
      <w:tblPr>
        <w:tblStyle w:val="7"/>
        <w:tblW w:w="9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0"/>
        <w:gridCol w:w="5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3920" w:type="dxa"/>
            <w:noWrap w:val="0"/>
            <w:vAlign w:val="center"/>
          </w:tcPr>
          <w:p>
            <w:pPr>
              <w:keepNext w:val="0"/>
              <w:keepLines w:val="0"/>
              <w:pageBreakBefore w:val="0"/>
              <w:shd w:val="clear"/>
              <w:kinsoku/>
              <w:overflowPunct/>
              <w:topLinePunct w:val="0"/>
              <w:autoSpaceDE/>
              <w:autoSpaceDN/>
              <w:bidi w:val="0"/>
              <w:spacing w:line="560" w:lineRule="exact"/>
              <w:jc w:val="left"/>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项目名称</w:t>
            </w:r>
          </w:p>
        </w:tc>
        <w:tc>
          <w:tcPr>
            <w:tcW w:w="5459" w:type="dxa"/>
            <w:noWrap w:val="0"/>
            <w:vAlign w:val="center"/>
          </w:tcPr>
          <w:p>
            <w:pPr>
              <w:keepNext w:val="0"/>
              <w:keepLines w:val="0"/>
              <w:pageBreakBefore w:val="0"/>
              <w:shd w:val="clear"/>
              <w:kinsoku/>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 w:val="0"/>
                <w:bCs/>
                <w:kern w:val="2"/>
                <w:sz w:val="32"/>
                <w:szCs w:val="32"/>
                <w:lang w:val="en-US" w:eastAsia="zh-CN" w:bidi="ar-SA"/>
              </w:rPr>
              <w:t>佛冈县汤塘镇新街-新旗片区污水管网建设工程项目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3920" w:type="dxa"/>
            <w:noWrap w:val="0"/>
            <w:vAlign w:val="center"/>
          </w:tcPr>
          <w:p>
            <w:pPr>
              <w:keepNext w:val="0"/>
              <w:keepLines w:val="0"/>
              <w:pageBreakBefore w:val="0"/>
              <w:shd w:val="clear"/>
              <w:kinsoku/>
              <w:overflowPunct/>
              <w:topLinePunct w:val="0"/>
              <w:autoSpaceDE/>
              <w:autoSpaceDN/>
              <w:bidi w:val="0"/>
              <w:spacing w:line="560" w:lineRule="exact"/>
              <w:jc w:val="left"/>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招标代理机构名称</w:t>
            </w:r>
          </w:p>
        </w:tc>
        <w:tc>
          <w:tcPr>
            <w:tcW w:w="5459" w:type="dxa"/>
            <w:noWrap w:val="0"/>
            <w:vAlign w:val="center"/>
          </w:tcPr>
          <w:p>
            <w:pPr>
              <w:keepNext w:val="0"/>
              <w:keepLines w:val="0"/>
              <w:pageBreakBefore w:val="0"/>
              <w:shd w:val="clear"/>
              <w:kinsoku/>
              <w:overflowPunct/>
              <w:topLinePunct w:val="0"/>
              <w:autoSpaceDE/>
              <w:autoSpaceDN/>
              <w:bidi w:val="0"/>
              <w:spacing w:line="560" w:lineRule="exact"/>
              <w:jc w:val="left"/>
              <w:textAlignment w:val="auto"/>
              <w:rPr>
                <w:rFonts w:hint="eastAsia" w:ascii="仿宋_GB2312" w:hAnsi="仿宋_GB2312" w:eastAsia="仿宋_GB2312" w:cs="仿宋_GB2312"/>
                <w:bCs/>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3920" w:type="dxa"/>
            <w:noWrap w:val="0"/>
            <w:vAlign w:val="center"/>
          </w:tcPr>
          <w:p>
            <w:pPr>
              <w:keepNext w:val="0"/>
              <w:keepLines w:val="0"/>
              <w:pageBreakBefore w:val="0"/>
              <w:shd w:val="clear"/>
              <w:kinsoku/>
              <w:overflowPunct/>
              <w:topLinePunct w:val="0"/>
              <w:autoSpaceDE/>
              <w:autoSpaceDN/>
              <w:bidi w:val="0"/>
              <w:spacing w:line="560" w:lineRule="exact"/>
              <w:jc w:val="left"/>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联系人及联系方式</w:t>
            </w:r>
          </w:p>
        </w:tc>
        <w:tc>
          <w:tcPr>
            <w:tcW w:w="5459" w:type="dxa"/>
            <w:noWrap w:val="0"/>
            <w:vAlign w:val="center"/>
          </w:tcPr>
          <w:p>
            <w:pPr>
              <w:keepNext w:val="0"/>
              <w:keepLines w:val="0"/>
              <w:pageBreakBefore w:val="0"/>
              <w:shd w:val="clear"/>
              <w:kinsoku/>
              <w:overflowPunct/>
              <w:topLinePunct w:val="0"/>
              <w:autoSpaceDE/>
              <w:autoSpaceDN/>
              <w:bidi w:val="0"/>
              <w:spacing w:line="560" w:lineRule="exact"/>
              <w:jc w:val="left"/>
              <w:textAlignment w:val="auto"/>
              <w:rPr>
                <w:rFonts w:hint="eastAsia" w:ascii="仿宋_GB2312" w:hAnsi="仿宋_GB2312" w:eastAsia="仿宋_GB2312" w:cs="仿宋_GB2312"/>
                <w:bCs/>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3920" w:type="dxa"/>
            <w:noWrap w:val="0"/>
            <w:vAlign w:val="center"/>
          </w:tcPr>
          <w:p>
            <w:pPr>
              <w:keepNext w:val="0"/>
              <w:keepLines w:val="0"/>
              <w:pageBreakBefore w:val="0"/>
              <w:shd w:val="clear"/>
              <w:kinsoku/>
              <w:overflowPunct/>
              <w:topLinePunct w:val="0"/>
              <w:autoSpaceDE/>
              <w:autoSpaceDN/>
              <w:bidi w:val="0"/>
              <w:spacing w:line="560" w:lineRule="exact"/>
              <w:jc w:val="left"/>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招标代理服务费用报价</w:t>
            </w:r>
          </w:p>
        </w:tc>
        <w:tc>
          <w:tcPr>
            <w:tcW w:w="5459" w:type="dxa"/>
            <w:noWrap w:val="0"/>
            <w:vAlign w:val="center"/>
          </w:tcPr>
          <w:p>
            <w:pPr>
              <w:keepNext w:val="0"/>
              <w:keepLines w:val="0"/>
              <w:pageBreakBefore w:val="0"/>
              <w:shd w:val="clear"/>
              <w:kinsoku/>
              <w:overflowPunct/>
              <w:topLinePunct w:val="0"/>
              <w:autoSpaceDE/>
              <w:autoSpaceDN/>
              <w:bidi w:val="0"/>
              <w:spacing w:line="560" w:lineRule="exact"/>
              <w:jc w:val="left"/>
              <w:textAlignment w:val="auto"/>
              <w:rPr>
                <w:rFonts w:hint="eastAsia" w:ascii="仿宋_GB2312" w:hAnsi="仿宋_GB2312" w:eastAsia="仿宋_GB2312" w:cs="仿宋_GB2312"/>
                <w:bCs/>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920" w:type="dxa"/>
            <w:noWrap w:val="0"/>
            <w:vAlign w:val="center"/>
          </w:tcPr>
          <w:p>
            <w:pPr>
              <w:keepNext w:val="0"/>
              <w:keepLines w:val="0"/>
              <w:pageBreakBefore w:val="0"/>
              <w:shd w:val="clear"/>
              <w:kinsoku/>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报价下浮率</w:t>
            </w:r>
          </w:p>
        </w:tc>
        <w:tc>
          <w:tcPr>
            <w:tcW w:w="5459" w:type="dxa"/>
            <w:noWrap w:val="0"/>
            <w:vAlign w:val="center"/>
          </w:tcPr>
          <w:p>
            <w:pPr>
              <w:keepNext w:val="0"/>
              <w:keepLines w:val="0"/>
              <w:pageBreakBefore w:val="0"/>
              <w:shd w:val="clear"/>
              <w:kinsoku/>
              <w:overflowPunct/>
              <w:topLinePunct w:val="0"/>
              <w:autoSpaceDE/>
              <w:autoSpaceDN/>
              <w:bidi w:val="0"/>
              <w:spacing w:line="560" w:lineRule="exact"/>
              <w:jc w:val="left"/>
              <w:textAlignment w:val="auto"/>
              <w:rPr>
                <w:rFonts w:hint="eastAsia" w:ascii="仿宋_GB2312" w:hAnsi="仿宋_GB2312" w:eastAsia="仿宋_GB2312" w:cs="仿宋_GB2312"/>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920" w:type="dxa"/>
            <w:noWrap w:val="0"/>
            <w:vAlign w:val="center"/>
          </w:tcPr>
          <w:p>
            <w:pPr>
              <w:keepNext w:val="0"/>
              <w:keepLines w:val="0"/>
              <w:pageBreakBefore w:val="0"/>
              <w:shd w:val="clear"/>
              <w:kinsoku/>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报价依据</w:t>
            </w:r>
          </w:p>
        </w:tc>
        <w:tc>
          <w:tcPr>
            <w:tcW w:w="5459" w:type="dxa"/>
            <w:noWrap w:val="0"/>
            <w:vAlign w:val="center"/>
          </w:tcPr>
          <w:p>
            <w:pPr>
              <w:keepNext w:val="0"/>
              <w:keepLines w:val="0"/>
              <w:pageBreakBefore w:val="0"/>
              <w:shd w:val="clear"/>
              <w:kinsoku/>
              <w:overflowPunct/>
              <w:topLinePunct w:val="0"/>
              <w:autoSpaceDE/>
              <w:autoSpaceDN/>
              <w:bidi w:val="0"/>
              <w:spacing w:line="560" w:lineRule="exact"/>
              <w:jc w:val="left"/>
              <w:textAlignment w:val="auto"/>
              <w:rPr>
                <w:rFonts w:hint="eastAsia" w:ascii="仿宋_GB2312" w:hAnsi="仿宋_GB2312" w:eastAsia="仿宋_GB2312" w:cs="仿宋_GB2312"/>
                <w:sz w:val="32"/>
                <w:szCs w:val="32"/>
              </w:rPr>
            </w:pPr>
          </w:p>
        </w:tc>
      </w:tr>
    </w:tbl>
    <w:p>
      <w:pPr>
        <w:keepNext w:val="0"/>
        <w:keepLines w:val="0"/>
        <w:pageBreakBefore w:val="0"/>
        <w:shd w:val="clear"/>
        <w:kinsoku/>
        <w:overflowPunct/>
        <w:topLinePunct w:val="0"/>
        <w:autoSpaceDE/>
        <w:autoSpaceDN/>
        <w:bidi w:val="0"/>
        <w:spacing w:line="560" w:lineRule="exact"/>
        <w:jc w:val="left"/>
        <w:textAlignment w:val="auto"/>
        <w:rPr>
          <w:rFonts w:hint="eastAsia" w:ascii="仿宋_GB2312" w:hAnsi="仿宋_GB2312" w:eastAsia="仿宋_GB2312" w:cs="仿宋_GB2312"/>
          <w:sz w:val="32"/>
          <w:szCs w:val="32"/>
        </w:rPr>
      </w:pPr>
    </w:p>
    <w:sectPr>
      <w:pgSz w:w="11906" w:h="16838"/>
      <w:pgMar w:top="1984" w:right="1304" w:bottom="1587" w:left="158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4D2076"/>
    <w:rsid w:val="085F4656"/>
    <w:rsid w:val="08D12DD6"/>
    <w:rsid w:val="0CC14AE2"/>
    <w:rsid w:val="13FC5C83"/>
    <w:rsid w:val="18721BFE"/>
    <w:rsid w:val="1B5FF03B"/>
    <w:rsid w:val="1BC685E1"/>
    <w:rsid w:val="1EBF1B2C"/>
    <w:rsid w:val="1FFE9447"/>
    <w:rsid w:val="214B19AF"/>
    <w:rsid w:val="237962D0"/>
    <w:rsid w:val="23BD54D4"/>
    <w:rsid w:val="254D2076"/>
    <w:rsid w:val="26651EEA"/>
    <w:rsid w:val="28D02CA7"/>
    <w:rsid w:val="2EFDDF68"/>
    <w:rsid w:val="2FE75C9A"/>
    <w:rsid w:val="2FF7620F"/>
    <w:rsid w:val="359B2CE2"/>
    <w:rsid w:val="37A5486B"/>
    <w:rsid w:val="397BE352"/>
    <w:rsid w:val="3AFFDDD0"/>
    <w:rsid w:val="3B5E5CE7"/>
    <w:rsid w:val="3C87399C"/>
    <w:rsid w:val="3E7ECA0D"/>
    <w:rsid w:val="3E96F90B"/>
    <w:rsid w:val="3FEBB555"/>
    <w:rsid w:val="3FEC09B2"/>
    <w:rsid w:val="3FF58DD0"/>
    <w:rsid w:val="435D6538"/>
    <w:rsid w:val="469B12B7"/>
    <w:rsid w:val="46B26DE7"/>
    <w:rsid w:val="47D21A9F"/>
    <w:rsid w:val="4BB7BD62"/>
    <w:rsid w:val="4D5D1151"/>
    <w:rsid w:val="4E1F3B88"/>
    <w:rsid w:val="50710AAE"/>
    <w:rsid w:val="5AD74F1A"/>
    <w:rsid w:val="63EF5C97"/>
    <w:rsid w:val="646C3E44"/>
    <w:rsid w:val="67FF18E3"/>
    <w:rsid w:val="6EBE5CF2"/>
    <w:rsid w:val="6FB6538C"/>
    <w:rsid w:val="77076009"/>
    <w:rsid w:val="773444CC"/>
    <w:rsid w:val="77B0120E"/>
    <w:rsid w:val="793E227E"/>
    <w:rsid w:val="79AF1F39"/>
    <w:rsid w:val="7B0A10A0"/>
    <w:rsid w:val="7BFFE2BA"/>
    <w:rsid w:val="7C41288A"/>
    <w:rsid w:val="7CB30FB5"/>
    <w:rsid w:val="7D8F612D"/>
    <w:rsid w:val="7DF6C951"/>
    <w:rsid w:val="7EB6CE48"/>
    <w:rsid w:val="7FF69962"/>
    <w:rsid w:val="7FFF7E66"/>
    <w:rsid w:val="8DEF4065"/>
    <w:rsid w:val="B97FE095"/>
    <w:rsid w:val="BF7A98A0"/>
    <w:rsid w:val="CD7D0B75"/>
    <w:rsid w:val="CEFDC4FC"/>
    <w:rsid w:val="E6A21315"/>
    <w:rsid w:val="EF3C5E8C"/>
    <w:rsid w:val="EFBDD48E"/>
    <w:rsid w:val="EFCFA2BD"/>
    <w:rsid w:val="F83FA6FF"/>
    <w:rsid w:val="FDB2CB57"/>
    <w:rsid w:val="FDF776A1"/>
    <w:rsid w:val="FE8BBAB3"/>
    <w:rsid w:val="FF7E58C9"/>
    <w:rsid w:val="FFEEB73D"/>
    <w:rsid w:val="FFF77CA3"/>
    <w:rsid w:val="FFFF57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style>
  <w:style w:type="paragraph" w:styleId="3">
    <w:name w:val="Plain Text"/>
    <w:basedOn w:val="1"/>
    <w:next w:val="4"/>
    <w:qFormat/>
    <w:uiPriority w:val="0"/>
    <w:rPr>
      <w:rFonts w:ascii="宋体" w:hAnsi="Courier New"/>
      <w:szCs w:val="21"/>
    </w:rPr>
  </w:style>
  <w:style w:type="paragraph" w:customStyle="1" w:styleId="4">
    <w:name w:val="Default"/>
    <w:qFormat/>
    <w:uiPriority w:val="0"/>
    <w:pPr>
      <w:widowControl w:val="0"/>
      <w:autoSpaceDE w:val="0"/>
      <w:autoSpaceDN w:val="0"/>
      <w:adjustRightInd w:val="0"/>
    </w:pPr>
    <w:rPr>
      <w:rFonts w:ascii="宋体" w:hAnsi="Times New Roman" w:eastAsia="黑体" w:cs="Times New Roman"/>
      <w:color w:val="000000"/>
      <w:sz w:val="24"/>
      <w:szCs w:val="22"/>
      <w:lang w:val="en-US" w:eastAsia="zh-CN" w:bidi="ar-SA"/>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招标文件样式2"/>
    <w:qFormat/>
    <w:uiPriority w:val="0"/>
    <w:pPr>
      <w:widowControl w:val="0"/>
      <w:jc w:val="center"/>
      <w:outlineLvl w:val="0"/>
    </w:pPr>
    <w:rPr>
      <w:rFonts w:ascii="宋体" w:hAnsi="宋体" w:eastAsia="宋体" w:cs="Times New Roman"/>
      <w:b/>
      <w:kern w:val="2"/>
      <w:sz w:val="28"/>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19</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2026-08-09T06:52:00Z</dcterms:created>
  <dc:creator>ttxcb132</dc:creator>
  <cp:lastModifiedBy>ttzf12365</cp:lastModifiedBy>
  <cp:lastPrinted>2026-08-09T08:26:00Z</cp:lastPrinted>
  <dcterms:modified xsi:type="dcterms:W3CDTF">2026-09-30T06:41:33Z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1E8650925727418C8EF8DD134AD750EB_11</vt:lpwstr>
  </property>
  <property fmtid="{D5CDD505-2E9C-101B-9397-08002B2CF9AE}" pid="4" name="KSOTemplateDocerSaveRecord">
    <vt:lpwstr>eyJoZGlkIjoiMTY2NDBiMTlkOGQxNWQ1N2IxYTg1MTUxZWZiNTQ2MDIifQ==</vt:lpwstr>
  </property>
</Properties>
</file>