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佛冈县人民政府关于划定县城禁止燃放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烟花爆竹区域的通告（修改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C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为持续优化</w:t>
      </w:r>
      <w: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县大气环境质量，筑牢烟花爆竹燃放安全防线，全力守护人民群众生命财产安全与公共利益，根据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u w:val="none"/>
          <w:lang w:val="en-US" w:eastAsia="zh-CN"/>
        </w:rPr>
        <w:t>《中华人民共和国生态环境法典》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《中华人民共和国治安管理处罚法》和国务院《烟花爆竹安全管理条例》等法律法规，结合我县实际情况，经研究，决定划定佛冈县城禁止燃放烟花爆竹的区域范围，现将有关事项通告如下：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佛冈县禁止燃放烟花爆竹区域（以下简称“禁燃区”）范围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佛冈县石角镇城南社区、振兴社区、附城社区、站前社区、城东社区、沿江社区、新城社区行政区域及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周边山语和溪小区、篁胜新城小区区域（详见下图）。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3859530" cy="2731770"/>
            <wp:effectExtent l="0" t="0" r="7620" b="11430"/>
            <wp:docPr id="4" name="图片 4" descr="烟花爆竹禁燃区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烟花爆竹禁燃区示意图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9530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二、本通告所称烟花爆竹，是指烟花爆竹制品和用于生产烟花爆竹的民用黑火药、烟火药、引火线等物品。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三、在禁燃区域范围内，任何单位和个人不得燃放烟花爆竹。因重大节庆活动、重要庆典仪式以及其他重要活动，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u w:val="none"/>
          <w:lang w:val="en-US" w:eastAsia="zh-CN"/>
        </w:rPr>
        <w:t>确需举办焰火晚会及其他大型焰火燃放活动的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，主办单位应当按照分级管理的规定，向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u w:val="none"/>
          <w:lang w:val="en-US" w:eastAsia="zh-CN"/>
        </w:rPr>
        <w:t>公安部门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提出申请，并提交有关材料；经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u w:val="none"/>
          <w:lang w:val="en-US" w:eastAsia="zh-CN"/>
        </w:rPr>
        <w:t>公安部门</w:t>
      </w:r>
      <w:r>
        <w:rPr>
          <w:rFonts w:ascii="Times New Roman" w:hAnsi="Times New Roman" w:eastAsia="仿宋_GB2312" w:cs="Times New Roman"/>
          <w:sz w:val="32"/>
          <w:szCs w:val="32"/>
          <w:highlight w:val="none"/>
          <w:u w:val="none"/>
        </w:rPr>
        <w:t>审查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，</w:t>
      </w:r>
      <w:r>
        <w:rPr>
          <w:rFonts w:ascii="Times New Roman" w:hAnsi="Times New Roman" w:eastAsia="仿宋_GB2312" w:cs="Times New Roman"/>
          <w:sz w:val="32"/>
          <w:szCs w:val="32"/>
          <w:u w:val="none"/>
        </w:rPr>
        <w:t>核发</w:t>
      </w:r>
      <w:r>
        <w:rPr>
          <w:rFonts w:ascii="Times New Roman" w:hAnsi="Times New Roman" w:eastAsia="仿宋_GB2312" w:cs="Times New Roman"/>
          <w:sz w:val="32"/>
          <w:szCs w:val="32"/>
          <w:u w:val="none"/>
          <w:lang w:val="en-US"/>
        </w:rPr>
        <w:t>许</w:t>
      </w:r>
      <w:r>
        <w:rPr>
          <w:rFonts w:ascii="Times New Roman" w:hAnsi="Times New Roman" w:eastAsia="仿宋_GB2312" w:cs="Times New Roman"/>
          <w:sz w:val="32"/>
          <w:szCs w:val="32"/>
          <w:u w:val="none"/>
        </w:rPr>
        <w:t>可</w:t>
      </w:r>
      <w:r>
        <w:rPr>
          <w:rFonts w:ascii="Times New Roman" w:hAnsi="Times New Roman" w:eastAsia="仿宋_GB2312" w:cs="Times New Roman"/>
          <w:sz w:val="32"/>
          <w:szCs w:val="32"/>
          <w:u w:val="none"/>
          <w:lang w:val="en-US"/>
        </w:rPr>
        <w:t>手续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eastAsia="zh-CN"/>
        </w:rPr>
        <w:t>后，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方可在指定的时间、地点燃放。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C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四、公安、应急管理、市场监督管理、生态环境、气象、教育、民政、交通运输、</w:t>
      </w:r>
      <w:r>
        <w:rPr>
          <w:rFonts w:hint="eastAsia" w:ascii="仿宋_GB2312" w:hAnsi="仿宋_GB2312" w:eastAsia="仿宋_GB2312" w:cs="仿宋_GB2312"/>
          <w:b w:val="0"/>
          <w:bCs w:val="0"/>
          <w:color w:val="1B1B1B"/>
          <w:kern w:val="0"/>
          <w:sz w:val="32"/>
          <w:szCs w:val="32"/>
          <w:u w:val="none"/>
          <w:lang w:val="en-US" w:eastAsia="zh-CN"/>
        </w:rPr>
        <w:t>供销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u w:val="none"/>
          <w:lang w:val="en-US" w:eastAsia="zh-CN"/>
        </w:rPr>
        <w:t>合作等单位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按照职责分工，</w:t>
      </w:r>
      <w: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  <w:t>加强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组织查处非法生产、经营、储存、运输、邮寄烟花爆竹的行为，强化禁燃区内非法燃放行为管控，同步做好大气污染防治相关协同工作。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五、石角镇人民政府应当加强社会宣传活动，引导公民自觉遵守烟花爆竹安全管理相关法律法规及本通告</w:t>
      </w:r>
      <w: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  <w:t>规定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。广播、电视、报刊等新闻媒体，应当做好禁止非法燃放烟花爆竹的宣传、教育工作，并在重大节日期间加大宣传频次和力度，营造良好社会氛围。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六、违反本通告在禁燃区范围内燃放烟花爆竹的，由公安部门责令停止燃放，处100元以上500元以下的罚款；构成违反治安管理行为的，依法给予治安管理处罚。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七、对未经许可举办燃放活动，或者燃放作业单位和作业人员违反燃放安全规程、燃放作业方案进行燃放的，由公安部门责令停止燃放，对责任单位处1万元以上5万元以下的罚款。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八、鼓励广大公民积极举报非法生产、储存、销售和燃放烟花爆竹的行为，职能部门严格依法保护举报人的个人信息及合法权益。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举报电话：12345、110。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九、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本通告自202</w:t>
      </w:r>
      <w:r>
        <w:rPr>
          <w:rFonts w:hint="default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年8月</w:t>
      </w:r>
      <w:r>
        <w:rPr>
          <w:rFonts w:hint="default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  <w:t>5日起实施，有效期5年。《佛冈县人民政府关于划定县城禁止燃放烟花爆竹区域的通告》（佛府〔2025〕56号）同时废止。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特此通告。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佛冈县人民政府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2026年xx月xx日</w:t>
      </w:r>
    </w:p>
    <w:sectPr>
      <w:footerReference r:id="rId3" w:type="default"/>
      <w:pgSz w:w="11906" w:h="16838"/>
      <w:pgMar w:top="2098" w:right="1247" w:bottom="1474" w:left="136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E7B915"/>
    <w:multiLevelType w:val="singleLevel"/>
    <w:tmpl w:val="F7E7B91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E67074"/>
    <w:rsid w:val="0FEF3FD5"/>
    <w:rsid w:val="1DFA4C9F"/>
    <w:rsid w:val="37E67074"/>
    <w:rsid w:val="37F0A42B"/>
    <w:rsid w:val="3BFF4EC7"/>
    <w:rsid w:val="3EB9DCE3"/>
    <w:rsid w:val="3FCD1DEF"/>
    <w:rsid w:val="4C7F528E"/>
    <w:rsid w:val="4DDAEA8F"/>
    <w:rsid w:val="5DFF00EE"/>
    <w:rsid w:val="61DDBFB9"/>
    <w:rsid w:val="635F1B50"/>
    <w:rsid w:val="66FFF75E"/>
    <w:rsid w:val="70404B08"/>
    <w:rsid w:val="71F91C91"/>
    <w:rsid w:val="73E53341"/>
    <w:rsid w:val="76FFAB0A"/>
    <w:rsid w:val="773E1DAE"/>
    <w:rsid w:val="77BBE706"/>
    <w:rsid w:val="77CFB9E7"/>
    <w:rsid w:val="7AF5B1E6"/>
    <w:rsid w:val="7C97C1CF"/>
    <w:rsid w:val="7DF7E5CC"/>
    <w:rsid w:val="7FBD7DB7"/>
    <w:rsid w:val="7FD50B91"/>
    <w:rsid w:val="7FFFB27B"/>
    <w:rsid w:val="806F4C9A"/>
    <w:rsid w:val="94DDDC9B"/>
    <w:rsid w:val="A7E63B18"/>
    <w:rsid w:val="BBBFE861"/>
    <w:rsid w:val="BEF88F9C"/>
    <w:rsid w:val="BFBF1A69"/>
    <w:rsid w:val="C5D7F230"/>
    <w:rsid w:val="DBB5C02A"/>
    <w:rsid w:val="DDDAEA53"/>
    <w:rsid w:val="DEFF8FD5"/>
    <w:rsid w:val="DF7F9705"/>
    <w:rsid w:val="E7BB5F6B"/>
    <w:rsid w:val="EB7F976F"/>
    <w:rsid w:val="EEBCF64E"/>
    <w:rsid w:val="F9FFAB49"/>
    <w:rsid w:val="FBDD2148"/>
    <w:rsid w:val="FBFD89C3"/>
    <w:rsid w:val="FD4F4084"/>
    <w:rsid w:val="FD9BD8A0"/>
    <w:rsid w:val="FDBF7D34"/>
    <w:rsid w:val="FFF651A1"/>
    <w:rsid w:val="FFFE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2025-01-26T03:34:00Z</dcterms:created>
  <dc:creator>FGHBJ016</dc:creator>
  <cp:lastModifiedBy>denghanxiang</cp:lastModifiedBy>
  <cp:lastPrinted>2025-11-23T09:49:00Z</cp:lastPrinted>
  <dcterms:modified xsi:type="dcterms:W3CDTF">2026-07-01T11:33:22Z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2052-11.8.2.11806</vt:lpwstr>
  </property>
  <property fmtid="{D5CDD505-2E9C-101B-9397-08002B2CF9AE}" pid="3" name="ICV">
    <vt:lpwstr>E201460023BDB04AAF29046A95B99E27</vt:lpwstr>
  </property>
</Properties>
</file>