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8489D">
      <w:pPr>
        <w:spacing w:line="7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关于《佛冈县建筑垃圾污染环境防治工作规划（202</w:t>
      </w:r>
      <w:r>
        <w:rPr>
          <w:rFonts w:ascii="方正小标宋_GBK" w:hAnsi="方正小标宋_GBK" w:eastAsia="方正小标宋_GBK" w:cs="方正小标宋_GBK"/>
          <w:sz w:val="44"/>
          <w:szCs w:val="44"/>
        </w:rPr>
        <w:t>5</w:t>
      </w:r>
      <w:r>
        <w:rPr>
          <w:rFonts w:hint="eastAsia" w:ascii="方正小标宋_GBK" w:hAnsi="方正小标宋_GBK" w:eastAsia="方正小标宋_GBK" w:cs="方正小标宋_GBK"/>
          <w:sz w:val="44"/>
          <w:szCs w:val="44"/>
        </w:rPr>
        <w:t>-20</w:t>
      </w:r>
      <w:r>
        <w:rPr>
          <w:rFonts w:ascii="方正小标宋_GBK" w:hAnsi="方正小标宋_GBK" w:eastAsia="方正小标宋_GBK" w:cs="方正小标宋_GBK"/>
          <w:sz w:val="44"/>
          <w:szCs w:val="44"/>
        </w:rPr>
        <w:t>35</w:t>
      </w:r>
      <w:r>
        <w:rPr>
          <w:rFonts w:hint="eastAsia" w:ascii="方正小标宋_GBK" w:hAnsi="方正小标宋_GBK" w:eastAsia="方正小标宋_GBK" w:cs="方正小标宋_GBK"/>
          <w:sz w:val="44"/>
          <w:szCs w:val="44"/>
        </w:rPr>
        <w:t>年）》的草拟说明</w:t>
      </w:r>
    </w:p>
    <w:p w14:paraId="5D915F7A">
      <w:pPr>
        <w:ind w:firstLine="680"/>
        <w:rPr>
          <w:rFonts w:ascii="仿宋_GB2312" w:hAnsi="仿宋_GB2312" w:cs="仿宋_GB2312"/>
          <w:szCs w:val="32"/>
        </w:rPr>
      </w:pPr>
    </w:p>
    <w:p w14:paraId="2C24361D">
      <w:pPr>
        <w:numPr>
          <w:ilvl w:val="0"/>
          <w:numId w:val="1"/>
        </w:numPr>
        <w:ind w:firstLine="680"/>
        <w:rPr>
          <w:rFonts w:ascii="黑体" w:hAnsi="黑体" w:eastAsia="黑体" w:cs="黑体"/>
          <w:szCs w:val="32"/>
        </w:rPr>
      </w:pPr>
      <w:r>
        <w:rPr>
          <w:rFonts w:hint="eastAsia" w:ascii="黑体" w:hAnsi="黑体" w:eastAsia="黑体" w:cs="黑体"/>
          <w:szCs w:val="32"/>
        </w:rPr>
        <w:t>编制情况</w:t>
      </w:r>
    </w:p>
    <w:p w14:paraId="1829CBCD">
      <w:pPr>
        <w:ind w:firstLine="640" w:firstLineChars="0"/>
        <w:rPr>
          <w:rFonts w:cs="Times New Roman"/>
          <w:szCs w:val="28"/>
        </w:rPr>
      </w:pPr>
      <w:r>
        <w:rPr>
          <w:rFonts w:hint="eastAsia" w:ascii="仿宋_GB2312" w:hAnsi="仿宋_GB2312" w:cs="仿宋_GB2312"/>
          <w:szCs w:val="32"/>
        </w:rPr>
        <w:t>2</w:t>
      </w:r>
      <w:r>
        <w:rPr>
          <w:rFonts w:ascii="仿宋_GB2312" w:hAnsi="仿宋_GB2312" w:cs="仿宋_GB2312"/>
          <w:szCs w:val="32"/>
        </w:rPr>
        <w:t>024</w:t>
      </w:r>
      <w:r>
        <w:rPr>
          <w:rFonts w:hint="eastAsia" w:ascii="仿宋_GB2312" w:hAnsi="仿宋_GB2312" w:cs="仿宋_GB2312"/>
          <w:szCs w:val="32"/>
        </w:rPr>
        <w:t>年1</w:t>
      </w:r>
      <w:r>
        <w:rPr>
          <w:rFonts w:ascii="仿宋_GB2312" w:hAnsi="仿宋_GB2312" w:cs="仿宋_GB2312"/>
          <w:szCs w:val="32"/>
        </w:rPr>
        <w:t>0</w:t>
      </w:r>
      <w:r>
        <w:rPr>
          <w:rFonts w:hint="eastAsia" w:ascii="仿宋_GB2312" w:hAnsi="仿宋_GB2312" w:cs="仿宋_GB2312"/>
          <w:szCs w:val="32"/>
        </w:rPr>
        <w:t>月1</w:t>
      </w:r>
      <w:r>
        <w:rPr>
          <w:rFonts w:ascii="仿宋_GB2312" w:hAnsi="仿宋_GB2312" w:cs="仿宋_GB2312"/>
          <w:szCs w:val="32"/>
        </w:rPr>
        <w:t>8</w:t>
      </w:r>
      <w:r>
        <w:rPr>
          <w:rFonts w:hint="eastAsia" w:ascii="仿宋_GB2312" w:hAnsi="仿宋_GB2312" w:cs="仿宋_GB2312"/>
          <w:szCs w:val="32"/>
        </w:rPr>
        <w:t>日，</w:t>
      </w:r>
      <w:r>
        <w:rPr>
          <w:rFonts w:hint="eastAsia" w:cs="Times New Roman"/>
          <w:szCs w:val="28"/>
        </w:rPr>
        <w:t>清远市第八届人民代表大会常务委员</w:t>
      </w:r>
      <w:r>
        <w:rPr>
          <w:rFonts w:hint="eastAsia" w:ascii="仿宋_GB2312" w:hAnsi="仿宋_GB2312" w:eastAsia="仿宋_GB2312" w:cs="仿宋_GB2312"/>
          <w:szCs w:val="28"/>
        </w:rPr>
        <w:t>会第三十二次会议通过《清远市城乡建筑垃圾管理条例》，经广东省第十四届人民代表大会常务委员会第十三次会议于2024年11月28日批准，自2025年3月1日起施行。该条例明确市、县（市、区）人民政府应当加强对城乡建筑垃圾管理工作的领导，建立建筑垃圾分类处理制度，</w:t>
      </w:r>
      <w:r>
        <w:rPr>
          <w:rFonts w:ascii="Times New Roman" w:hAnsi="Times New Roman" w:cs="Times New Roman"/>
          <w:szCs w:val="28"/>
        </w:rPr>
        <w:t>制定建筑垃圾污染环境防治工作规划，建立健全建筑垃圾管理协调联动机制，建立建筑垃圾管理信息共享平台，协调和督促有关部门依法履行建筑垃圾监督管理职责。乡镇人民政府、街道办事处接受县（市、区）人民政府建筑垃圾主管部</w:t>
      </w:r>
      <w:r>
        <w:rPr>
          <w:rFonts w:hint="eastAsia" w:cs="Times New Roman"/>
          <w:szCs w:val="28"/>
        </w:rPr>
        <w:t>门的指导，按照职能权限做好本辖区内城乡建筑垃圾的日常管理和执法工作。</w:t>
      </w:r>
    </w:p>
    <w:p w14:paraId="12CCCBE2">
      <w:pPr>
        <w:ind w:firstLine="640" w:firstLineChars="0"/>
        <w:rPr>
          <w:rFonts w:hint="eastAsia" w:ascii="仿宋_GB2312" w:hAnsi="仿宋_GB2312" w:cs="仿宋_GB2312"/>
          <w:szCs w:val="32"/>
        </w:rPr>
      </w:pPr>
      <w:r>
        <w:t>根据省、市关于建筑垃圾管理的总体部署和要求，</w:t>
      </w:r>
      <w:r>
        <w:rPr>
          <w:rFonts w:hint="eastAsia" w:ascii="仿宋_GB2312" w:hAnsi="仿宋_GB2312" w:cs="仿宋_GB2312"/>
          <w:szCs w:val="32"/>
        </w:rPr>
        <w:t>我局作为牵头部门，于202</w:t>
      </w:r>
      <w:r>
        <w:rPr>
          <w:rFonts w:ascii="仿宋_GB2312" w:hAnsi="仿宋_GB2312" w:cs="仿宋_GB2312"/>
          <w:szCs w:val="32"/>
        </w:rPr>
        <w:t>5</w:t>
      </w:r>
      <w:r>
        <w:rPr>
          <w:rFonts w:hint="eastAsia" w:ascii="仿宋_GB2312" w:hAnsi="仿宋_GB2312" w:cs="仿宋_GB2312"/>
          <w:szCs w:val="32"/>
        </w:rPr>
        <w:t>年</w:t>
      </w:r>
      <w:r>
        <w:rPr>
          <w:rFonts w:ascii="仿宋_GB2312" w:hAnsi="仿宋_GB2312" w:cs="仿宋_GB2312"/>
          <w:szCs w:val="32"/>
        </w:rPr>
        <w:t>7</w:t>
      </w:r>
      <w:r>
        <w:rPr>
          <w:rFonts w:hint="eastAsia" w:ascii="仿宋_GB2312" w:hAnsi="仿宋_GB2312" w:cs="仿宋_GB2312"/>
          <w:szCs w:val="32"/>
        </w:rPr>
        <w:t>月委托第三方广东省建筑科学研究院集团股份有限公司编制了《佛冈县建筑垃圾污染环境防治工作规划（2</w:t>
      </w:r>
      <w:r>
        <w:rPr>
          <w:rFonts w:ascii="仿宋_GB2312" w:hAnsi="仿宋_GB2312" w:cs="仿宋_GB2312"/>
          <w:szCs w:val="32"/>
        </w:rPr>
        <w:t>025-2035</w:t>
      </w:r>
      <w:r>
        <w:rPr>
          <w:rFonts w:hint="eastAsia" w:ascii="仿宋_GB2312" w:hAnsi="仿宋_GB2312" w:cs="仿宋_GB2312"/>
          <w:szCs w:val="32"/>
        </w:rPr>
        <w:t>年）》（以下简称《规划》），并已向县相关职能部门及各镇人民政府广泛征求意见，结合反馈建议对《规划》进行了进一步完善。</w:t>
      </w:r>
    </w:p>
    <w:p w14:paraId="23944A1B">
      <w:pPr>
        <w:ind w:firstLine="680"/>
        <w:rPr>
          <w:rFonts w:ascii="黑体" w:hAnsi="黑体" w:eastAsia="黑体" w:cs="黑体"/>
          <w:szCs w:val="32"/>
        </w:rPr>
      </w:pPr>
      <w:r>
        <w:rPr>
          <w:rFonts w:hint="eastAsia" w:ascii="黑体" w:hAnsi="黑体" w:eastAsia="黑体" w:cs="黑体"/>
          <w:szCs w:val="32"/>
        </w:rPr>
        <w:t>二、《规划》主要内容和编制依据</w:t>
      </w:r>
    </w:p>
    <w:p w14:paraId="7B9B4057">
      <w:pPr>
        <w:ind w:firstLine="680"/>
        <w:rPr>
          <w:rFonts w:hint="eastAsia" w:ascii="仿宋_GB2312" w:hAnsi="仿宋_GB2312" w:eastAsia="仿宋_GB2312" w:cs="仿宋_GB2312"/>
          <w:szCs w:val="32"/>
        </w:rPr>
      </w:pPr>
      <w:r>
        <w:rPr>
          <w:rFonts w:hint="eastAsia" w:ascii="仿宋_GB2312" w:hAnsi="仿宋_GB2312" w:cs="仿宋_GB2312"/>
          <w:szCs w:val="32"/>
        </w:rPr>
        <w:t>《规划》共十章，分别对规划背景、指导思想、规划原则、规划范</w:t>
      </w:r>
      <w:r>
        <w:rPr>
          <w:rFonts w:hint="eastAsia" w:ascii="仿宋_GB2312" w:hAnsi="仿宋_GB2312" w:eastAsia="仿宋_GB2312" w:cs="仿宋_GB2312"/>
          <w:szCs w:val="32"/>
        </w:rPr>
        <w:t>围与期限、规划依据、规划目标、规划内容等作了较为全面而具体的阐述。《规划》以</w:t>
      </w:r>
      <w:r>
        <w:rPr>
          <w:rFonts w:hint="eastAsia" w:ascii="仿宋_GB2312" w:hAnsi="仿宋_GB2312" w:eastAsia="仿宋_GB2312" w:cs="仿宋_GB2312"/>
        </w:rPr>
        <w:t>建筑垃圾“减量化、资源化、无害化”为总体导向</w:t>
      </w:r>
      <w:r>
        <w:rPr>
          <w:rFonts w:hint="eastAsia" w:ascii="仿宋_GB2312" w:hAnsi="仿宋_GB2312" w:eastAsia="仿宋_GB2312" w:cs="仿宋_GB2312"/>
          <w:szCs w:val="32"/>
        </w:rPr>
        <w:t>，围绕源头减量、</w:t>
      </w:r>
      <w:r>
        <w:rPr>
          <w:rFonts w:hint="eastAsia" w:ascii="仿宋_GB2312" w:hAnsi="仿宋_GB2312" w:eastAsia="仿宋_GB2312" w:cs="仿宋_GB2312"/>
        </w:rPr>
        <w:t>过程管控、资源化利用和智慧监管等关键环节</w:t>
      </w:r>
      <w:r>
        <w:rPr>
          <w:rFonts w:hint="eastAsia" w:ascii="仿宋_GB2312" w:hAnsi="仿宋_GB2312" w:eastAsia="仿宋_GB2312" w:cs="仿宋_GB2312"/>
          <w:szCs w:val="32"/>
        </w:rPr>
        <w:t>，对2025-2035年期间佛冈县建筑垃圾污染防治工作进行总体设计和系统谋划，旨在</w:t>
      </w:r>
      <w:r>
        <w:rPr>
          <w:rFonts w:hint="eastAsia" w:ascii="仿宋_GB2312" w:hAnsi="仿宋_GB2312" w:eastAsia="仿宋_GB2312" w:cs="仿宋_GB2312"/>
        </w:rPr>
        <w:t>为佛冈县统筹推动城乡建设高质量发展提供有力支撑</w:t>
      </w:r>
      <w:r>
        <w:rPr>
          <w:rFonts w:hint="eastAsia" w:ascii="仿宋_GB2312" w:hAnsi="仿宋_GB2312" w:eastAsia="仿宋_GB2312" w:cs="仿宋_GB2312"/>
          <w:szCs w:val="32"/>
        </w:rPr>
        <w:t>。</w:t>
      </w:r>
    </w:p>
    <w:p w14:paraId="094EC995">
      <w:pPr>
        <w:ind w:firstLine="640" w:firstLineChars="0"/>
        <w:rPr>
          <w:rFonts w:ascii="仿宋_GB2312" w:hAnsi="仿宋_GB2312" w:cs="仿宋_GB2312"/>
          <w:szCs w:val="32"/>
        </w:rPr>
      </w:pPr>
      <w:r>
        <w:rPr>
          <w:rFonts w:hint="eastAsia" w:ascii="仿宋_GB2312" w:hAnsi="仿宋_GB2312" w:eastAsia="仿宋_GB2312" w:cs="仿宋_GB2312"/>
          <w:szCs w:val="32"/>
        </w:rPr>
        <w:t>《规划》主要参考《城市建筑垃圾管理规定》《</w:t>
      </w:r>
      <w:r>
        <w:rPr>
          <w:rFonts w:hint="eastAsia" w:ascii="仿宋_GB2312" w:hAnsi="仿宋_GB2312" w:eastAsia="仿宋_GB2312" w:cs="仿宋_GB2312"/>
        </w:rPr>
        <w:t>关于进一步加强城市建筑垃圾治理的意见</w:t>
      </w:r>
      <w:r>
        <w:rPr>
          <w:rFonts w:hint="eastAsia" w:ascii="仿宋_GB2312" w:hAnsi="仿宋_GB2312" w:eastAsia="仿宋_GB2312" w:cs="仿宋_GB2312"/>
          <w:szCs w:val="32"/>
        </w:rPr>
        <w:t>》《广东省建筑垃圾管理条例》《广东省建筑垃圾治理及资源化利用三年行动方案（2023-2025年）》《</w:t>
      </w:r>
      <w:r>
        <w:rPr>
          <w:rFonts w:hint="eastAsia" w:ascii="仿宋_GB2312" w:hAnsi="仿宋_GB2312" w:eastAsia="仿宋_GB2312" w:cs="仿宋_GB2312"/>
        </w:rPr>
        <w:t>广东省2025年城市建筑垃圾治理工作方案</w:t>
      </w:r>
      <w:r>
        <w:rPr>
          <w:rFonts w:hint="eastAsia" w:ascii="仿宋_GB2312" w:hAnsi="仿宋_GB2312" w:eastAsia="仿宋_GB2312" w:cs="仿宋_GB2312"/>
          <w:szCs w:val="32"/>
        </w:rPr>
        <w:t>》《清远市城乡建筑垃圾管理条例》等相关政策法规和规范性文件，严格遵循《广东省建筑垃圾污染环境防治工作规划（2024-2030年）》《清远市建筑垃圾污染环境防</w:t>
      </w:r>
      <w:r>
        <w:rPr>
          <w:rFonts w:hint="eastAsia" w:ascii="仿宋_GB2312" w:hAnsi="仿宋_GB2312" w:cs="仿宋_GB2312"/>
          <w:szCs w:val="32"/>
        </w:rPr>
        <w:t>治工作规划（2024-2030年）》等上位规划要求，并结合佛冈县实际进行编制。</w:t>
      </w:r>
    </w:p>
    <w:p w14:paraId="0DD5E1EA">
      <w:pPr>
        <w:ind w:firstLine="680"/>
        <w:rPr>
          <w:rFonts w:ascii="黑体" w:hAnsi="黑体" w:eastAsia="黑体" w:cs="黑体"/>
          <w:szCs w:val="32"/>
        </w:rPr>
      </w:pPr>
      <w:r>
        <w:rPr>
          <w:rFonts w:hint="eastAsia" w:ascii="黑体" w:hAnsi="黑体" w:eastAsia="黑体" w:cs="黑体"/>
          <w:szCs w:val="32"/>
        </w:rPr>
        <w:t>三、拟解决的主要问题和拟确定的主要方案</w:t>
      </w:r>
    </w:p>
    <w:p w14:paraId="3F3D661E">
      <w:pPr>
        <w:ind w:firstLine="680"/>
        <w:rPr>
          <w:rFonts w:ascii="仿宋_GB2312" w:hAnsi="仿宋_GB2312" w:cs="仿宋_GB2312"/>
          <w:szCs w:val="32"/>
        </w:rPr>
      </w:pPr>
      <w:r>
        <w:rPr>
          <w:rFonts w:hint="eastAsia" w:ascii="仿宋_GB2312" w:hAnsi="仿宋_GB2312" w:cs="仿宋_GB2312"/>
          <w:szCs w:val="32"/>
        </w:rPr>
        <w:t>《规划》编制过程中，通过调查研究，发现佛冈县建筑垃圾污染防治工作仍存在全过程管理体系亟待健全、源头分类管理缺失问题突出、资源化利用水平有待提升、存量堆放点仍未消除、全过程联单管理及智慧监管缺失、建筑垃圾污染防治宣传引导薄弱等问题需要解决。</w:t>
      </w:r>
    </w:p>
    <w:p w14:paraId="1DB28ABA">
      <w:pPr>
        <w:ind w:firstLine="680"/>
        <w:rPr>
          <w:rFonts w:ascii="仿宋_GB2312" w:hAnsi="仿宋_GB2312" w:cs="仿宋_GB2312"/>
          <w:szCs w:val="32"/>
        </w:rPr>
      </w:pPr>
      <w:r>
        <w:rPr>
          <w:rFonts w:hint="eastAsia" w:ascii="仿宋_GB2312" w:hAnsi="仿宋_GB2312" w:cs="仿宋_GB2312"/>
          <w:szCs w:val="32"/>
        </w:rPr>
        <w:t>针对以上问题，《规划》</w:t>
      </w:r>
      <w:r>
        <w:t>提出了完善管理体系、</w:t>
      </w:r>
      <w:r>
        <w:rPr>
          <w:rFonts w:hint="eastAsia"/>
        </w:rPr>
        <w:t>推动源头减量、</w:t>
      </w:r>
      <w:r>
        <w:t>提升</w:t>
      </w:r>
      <w:r>
        <w:rPr>
          <w:rFonts w:hint="eastAsia"/>
        </w:rPr>
        <w:t>处置</w:t>
      </w:r>
      <w:r>
        <w:t>能力、健全监管机制、加强风险防控等系统性解决方案，并明确以下建设思路与布局方案：</w:t>
      </w:r>
    </w:p>
    <w:p w14:paraId="2E0C7AC7">
      <w:pPr>
        <w:ind w:firstLine="680"/>
        <w:rPr>
          <w:rFonts w:ascii="楷体_GB2312" w:hAnsi="楷体_GB2312" w:eastAsia="楷体_GB2312" w:cs="楷体_GB2312"/>
          <w:szCs w:val="32"/>
        </w:rPr>
      </w:pPr>
      <w:r>
        <w:rPr>
          <w:rFonts w:hint="eastAsia" w:ascii="楷体_GB2312" w:hAnsi="楷体_GB2312" w:eastAsia="楷体_GB2312" w:cs="楷体_GB2312"/>
          <w:szCs w:val="32"/>
        </w:rPr>
        <w:t>（一）建立建筑垃圾全过程治理体系</w:t>
      </w:r>
    </w:p>
    <w:p w14:paraId="7231F7A1">
      <w:pPr>
        <w:ind w:firstLine="680"/>
        <w:rPr>
          <w:rFonts w:ascii="仿宋_GB2312" w:hAnsi="仿宋_GB2312" w:cs="仿宋_GB2312"/>
          <w:szCs w:val="32"/>
        </w:rPr>
      </w:pPr>
      <w:r>
        <w:rPr>
          <w:rFonts w:hint="eastAsia" w:ascii="仿宋_GB2312" w:hAnsi="仿宋_GB2312" w:cs="仿宋_GB2312"/>
          <w:szCs w:val="32"/>
        </w:rPr>
        <w:t>《规划》第五章、第六章及第七章明确了佛冈县“源头控制、就地利用、区域平衡、循环利用、安全消纳”的建筑垃圾全过程治理体系建设方案。在策划、设计、施工阶段实施源头减量措施，落实建设单位、施工单位等主体的源头管控责任，推进源头分类管理，推动施工现场就地资源化利用；同时，明确建筑垃圾分类收运流程和收运车辆规范，根据实际需求科学布局装修垃圾收集点及建筑垃圾中转设施，实现收运体系的规范化；在末端处置环节，明确建筑垃圾分类处理方式，对佛冈县现有建筑垃圾处置能力以及规划期内建筑垃圾预测产量进行对比研判，科学布局建筑垃圾资源化利用设施及消纳场，并依照相关标准提出处置场所建设及运营监管要求。</w:t>
      </w:r>
    </w:p>
    <w:p w14:paraId="23D59E77">
      <w:pPr>
        <w:ind w:firstLine="680"/>
        <w:rPr>
          <w:rFonts w:ascii="仿宋_GB2312" w:hAnsi="仿宋_GB2312" w:cs="仿宋_GB2312"/>
          <w:szCs w:val="32"/>
        </w:rPr>
      </w:pPr>
      <w:r>
        <w:t>通过全过程体系构建与措施部署，进一步推动佛冈县建筑垃圾收集、运输、资源化利用与安全处置各环节有效衔接，全面提升全链条管理水平，提高资源化利用率和综合利用率，</w:t>
      </w:r>
      <w:r>
        <w:rPr>
          <w:rFonts w:hint="eastAsia"/>
        </w:rPr>
        <w:t>完善</w:t>
      </w:r>
      <w:r>
        <w:t>建筑垃圾治理体系</w:t>
      </w:r>
      <w:r>
        <w:rPr>
          <w:rFonts w:hint="eastAsia"/>
        </w:rPr>
        <w:t>。</w:t>
      </w:r>
    </w:p>
    <w:p w14:paraId="1479858B">
      <w:pPr>
        <w:numPr>
          <w:ilvl w:val="0"/>
          <w:numId w:val="2"/>
        </w:numPr>
        <w:ind w:firstLine="680"/>
        <w:rPr>
          <w:rFonts w:ascii="楷体_GB2312" w:hAnsi="楷体_GB2312" w:eastAsia="楷体_GB2312" w:cs="楷体_GB2312"/>
          <w:szCs w:val="32"/>
        </w:rPr>
      </w:pPr>
      <w:r>
        <w:rPr>
          <w:rFonts w:hint="eastAsia" w:ascii="楷体_GB2312" w:hAnsi="楷体_GB2312" w:eastAsia="楷体_GB2312" w:cs="楷体_GB2312"/>
          <w:szCs w:val="32"/>
        </w:rPr>
        <w:t>完善建筑垃圾管理体制机制</w:t>
      </w:r>
    </w:p>
    <w:p w14:paraId="1C389639">
      <w:pPr>
        <w:ind w:firstLine="680"/>
        <w:rPr>
          <w:rFonts w:ascii="仿宋_GB2312" w:hAnsi="仿宋_GB2312" w:cs="仿宋_GB2312"/>
          <w:szCs w:val="32"/>
        </w:rPr>
      </w:pPr>
      <w:r>
        <w:rPr>
          <w:rFonts w:hint="eastAsia" w:ascii="仿宋_GB2312" w:hAnsi="仿宋_GB2312" w:cs="仿宋_GB2312"/>
          <w:szCs w:val="32"/>
        </w:rPr>
        <w:t>《规划》第八章系统构建了建筑垃圾处置核准及方案备案机制、联合执法机制、污染者付费机制、源头责任机制、应急管理机制、全过程联单管理机制、政府扶持机制及投诉举报机制，形成职责明确、衔接顺畅、运行高效的管理制度框架。同时，依照《广东省建筑垃圾管理条例》《清远市城乡建筑垃圾管理条例》等相关政策法规，进一步明确佛冈县建筑垃圾污染防治工作的部门职责分工，细化建设单位、运输单位、资源化利用企业及监管部门的责任边界，确保各环节依法依规履职尽责。</w:t>
      </w:r>
    </w:p>
    <w:p w14:paraId="65D4B242">
      <w:pPr>
        <w:ind w:firstLine="680"/>
        <w:rPr>
          <w:rFonts w:ascii="仿宋_GB2312" w:hAnsi="仿宋_GB2312" w:cs="仿宋_GB2312"/>
          <w:szCs w:val="32"/>
        </w:rPr>
      </w:pPr>
      <w:r>
        <w:rPr>
          <w:rFonts w:hint="eastAsia" w:ascii="仿宋_GB2312" w:hAnsi="仿宋_GB2312" w:cs="仿宋_GB2312"/>
          <w:szCs w:val="32"/>
        </w:rPr>
        <w:t>通过上述机制的构建与完善，全面提升佛冈县建筑垃圾治理的制度化、规范化水平，为推动建筑垃圾治理体系现代化、保障规划措施有效落地提供了坚实的制度保障。</w:t>
      </w:r>
    </w:p>
    <w:p w14:paraId="2AB96841">
      <w:pPr>
        <w:numPr>
          <w:ilvl w:val="0"/>
          <w:numId w:val="2"/>
        </w:numPr>
        <w:ind w:firstLine="680"/>
        <w:rPr>
          <w:rFonts w:ascii="楷体_GB2312" w:hAnsi="楷体_GB2312" w:eastAsia="楷体_GB2312" w:cs="楷体_GB2312"/>
          <w:szCs w:val="32"/>
        </w:rPr>
      </w:pPr>
      <w:r>
        <w:rPr>
          <w:rFonts w:hint="eastAsia" w:ascii="楷体_GB2312" w:hAnsi="楷体_GB2312" w:eastAsia="楷体_GB2312" w:cs="楷体_GB2312"/>
          <w:szCs w:val="32"/>
        </w:rPr>
        <w:t>开展安全与环境风险评估</w:t>
      </w:r>
    </w:p>
    <w:p w14:paraId="14645CA2">
      <w:pPr>
        <w:ind w:firstLine="680"/>
        <w:rPr>
          <w:rFonts w:ascii="仿宋_GB2312" w:hAnsi="仿宋_GB2312" w:cs="仿宋_GB2312"/>
          <w:szCs w:val="32"/>
        </w:rPr>
      </w:pPr>
      <w:r>
        <w:rPr>
          <w:rFonts w:hint="eastAsia" w:ascii="仿宋_GB2312" w:hAnsi="仿宋_GB2312" w:cs="仿宋_GB2312"/>
          <w:szCs w:val="32"/>
        </w:rPr>
        <w:t>《规划》第九章根据</w:t>
      </w:r>
      <w:r>
        <w:rPr>
          <w:rFonts w:hint="eastAsia"/>
        </w:rPr>
        <w:t>《广东省安全生产领域风险点危险源排查管控工作指南》等政策规</w:t>
      </w:r>
      <w:bookmarkStart w:id="0" w:name="_GoBack"/>
      <w:bookmarkEnd w:id="0"/>
      <w:r>
        <w:rPr>
          <w:rFonts w:hint="eastAsia"/>
        </w:rPr>
        <w:t>范识别佛冈县在</w:t>
      </w:r>
      <w:r>
        <w:rPr>
          <w:rFonts w:hint="eastAsia"/>
          <w:lang w:val="zh-CN"/>
        </w:rPr>
        <w:t>建筑垃圾收集、运输、堆放、处理等环节可能存在的安全与环境风险，并根据相关技术标准及具体风险情形提出具有针对性的风险防控措施，制定风险管理机制，切实保障人员与生态环境安全。</w:t>
      </w:r>
    </w:p>
    <w:p w14:paraId="585B0BF4">
      <w:pPr>
        <w:numPr>
          <w:ilvl w:val="0"/>
          <w:numId w:val="2"/>
        </w:numPr>
        <w:ind w:firstLine="680"/>
        <w:rPr>
          <w:rFonts w:ascii="楷体_GB2312" w:hAnsi="楷体_GB2312" w:eastAsia="楷体_GB2312" w:cs="楷体_GB2312"/>
          <w:szCs w:val="32"/>
        </w:rPr>
      </w:pPr>
      <w:r>
        <w:rPr>
          <w:rFonts w:hint="eastAsia" w:ascii="楷体_GB2312" w:hAnsi="楷体_GB2312" w:eastAsia="楷体_GB2312" w:cs="楷体_GB2312"/>
          <w:szCs w:val="32"/>
        </w:rPr>
        <w:t>提出《规划》保障措施</w:t>
      </w:r>
    </w:p>
    <w:p w14:paraId="79E4306B">
      <w:pPr>
        <w:ind w:firstLine="680"/>
        <w:rPr>
          <w:rFonts w:ascii="仿宋_GB2312" w:hAnsi="仿宋_GB2312" w:cs="仿宋_GB2312"/>
          <w:szCs w:val="32"/>
        </w:rPr>
      </w:pPr>
      <w:r>
        <w:t>《规划》第十章从组织保障、制度保障、技术保障、用地保障、资金保障和公众参与六个方面提出了规划实施保障措施，为佛冈县建筑垃圾污染防治工作的顺利推进提供了坚强支撑。</w:t>
      </w:r>
    </w:p>
    <w:p w14:paraId="57CB8104">
      <w:pPr>
        <w:ind w:right="1360" w:rightChars="400" w:firstLine="0" w:firstLineChars="0"/>
        <w:jc w:val="right"/>
      </w:pPr>
    </w:p>
    <w:sectPr>
      <w:headerReference r:id="rId6" w:type="first"/>
      <w:footerReference r:id="rId9" w:type="first"/>
      <w:footerReference r:id="rId7" w:type="default"/>
      <w:headerReference r:id="rId5" w:type="even"/>
      <w:footerReference r:id="rId8" w:type="even"/>
      <w:pgSz w:w="11906" w:h="16838"/>
      <w:pgMar w:top="2211" w:right="1474" w:bottom="1871" w:left="1587" w:header="851" w:footer="1474" w:gutter="0"/>
      <w:cols w:space="0" w:num="1"/>
      <w:docGrid w:type="linesAndChars" w:linePitch="579" w:charSpace="4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77DB">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EB86">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2C3B">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80"/>
      </w:pPr>
      <w:r>
        <w:separator/>
      </w:r>
    </w:p>
  </w:footnote>
  <w:footnote w:type="continuationSeparator" w:id="1">
    <w:p>
      <w:pPr>
        <w:spacing w:line="240" w:lineRule="auto"/>
        <w:ind w:firstLine="6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7A26">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C889">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6A1FF"/>
    <w:multiLevelType w:val="singleLevel"/>
    <w:tmpl w:val="A7C6A1FF"/>
    <w:lvl w:ilvl="0" w:tentative="0">
      <w:start w:val="1"/>
      <w:numFmt w:val="chineseCounting"/>
      <w:suff w:val="nothing"/>
      <w:lvlText w:val="%1、"/>
      <w:lvlJc w:val="left"/>
      <w:rPr>
        <w:rFonts w:hint="eastAsia"/>
      </w:rPr>
    </w:lvl>
  </w:abstractNum>
  <w:abstractNum w:abstractNumId="1">
    <w:nsid w:val="1EA0AEA1"/>
    <w:multiLevelType w:val="singleLevel"/>
    <w:tmpl w:val="1EA0AEA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70"/>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B97BA5"/>
    <w:rsid w:val="000624F8"/>
    <w:rsid w:val="00113FFC"/>
    <w:rsid w:val="002D63E7"/>
    <w:rsid w:val="00365BE0"/>
    <w:rsid w:val="00392B1E"/>
    <w:rsid w:val="00514771"/>
    <w:rsid w:val="00594EBB"/>
    <w:rsid w:val="005A6D45"/>
    <w:rsid w:val="005E17CD"/>
    <w:rsid w:val="00696261"/>
    <w:rsid w:val="00722746"/>
    <w:rsid w:val="007C1C45"/>
    <w:rsid w:val="00820078"/>
    <w:rsid w:val="00823A10"/>
    <w:rsid w:val="00827977"/>
    <w:rsid w:val="00832F09"/>
    <w:rsid w:val="008D3C09"/>
    <w:rsid w:val="00924E95"/>
    <w:rsid w:val="0092668A"/>
    <w:rsid w:val="009A40EB"/>
    <w:rsid w:val="009D1FB4"/>
    <w:rsid w:val="00A004F0"/>
    <w:rsid w:val="00C358C9"/>
    <w:rsid w:val="00C7418D"/>
    <w:rsid w:val="01C8435D"/>
    <w:rsid w:val="02031E2C"/>
    <w:rsid w:val="03180202"/>
    <w:rsid w:val="03745301"/>
    <w:rsid w:val="046744E6"/>
    <w:rsid w:val="05201985"/>
    <w:rsid w:val="055C7F5A"/>
    <w:rsid w:val="05682A6B"/>
    <w:rsid w:val="06057C95"/>
    <w:rsid w:val="07004018"/>
    <w:rsid w:val="083E1528"/>
    <w:rsid w:val="08C70DAF"/>
    <w:rsid w:val="091343AA"/>
    <w:rsid w:val="0A481ED1"/>
    <w:rsid w:val="0A685DA9"/>
    <w:rsid w:val="0B401F81"/>
    <w:rsid w:val="0BA078F6"/>
    <w:rsid w:val="0BF157DC"/>
    <w:rsid w:val="0BFE58FD"/>
    <w:rsid w:val="0CFE6BDE"/>
    <w:rsid w:val="0D0F3388"/>
    <w:rsid w:val="0ED35B27"/>
    <w:rsid w:val="0EE45FD9"/>
    <w:rsid w:val="0EF1074C"/>
    <w:rsid w:val="0F456FBE"/>
    <w:rsid w:val="0FC46502"/>
    <w:rsid w:val="0FFE2888"/>
    <w:rsid w:val="10505C3A"/>
    <w:rsid w:val="10BC15F6"/>
    <w:rsid w:val="10FF1179"/>
    <w:rsid w:val="111903EC"/>
    <w:rsid w:val="117C35B7"/>
    <w:rsid w:val="119E7040"/>
    <w:rsid w:val="11CF0313"/>
    <w:rsid w:val="12E26C8F"/>
    <w:rsid w:val="132C5EB2"/>
    <w:rsid w:val="13AA0F6D"/>
    <w:rsid w:val="14510AD3"/>
    <w:rsid w:val="146378CB"/>
    <w:rsid w:val="1621062D"/>
    <w:rsid w:val="1657130E"/>
    <w:rsid w:val="16B91A8B"/>
    <w:rsid w:val="173138B5"/>
    <w:rsid w:val="1808082F"/>
    <w:rsid w:val="18F05D3B"/>
    <w:rsid w:val="19CF22A1"/>
    <w:rsid w:val="1A2202ED"/>
    <w:rsid w:val="1B056433"/>
    <w:rsid w:val="1B27355C"/>
    <w:rsid w:val="1B4B229C"/>
    <w:rsid w:val="1BB610CD"/>
    <w:rsid w:val="1C0F3A72"/>
    <w:rsid w:val="1CB421D5"/>
    <w:rsid w:val="1D062DBB"/>
    <w:rsid w:val="1D7104CC"/>
    <w:rsid w:val="1DCA1C32"/>
    <w:rsid w:val="1F8211B9"/>
    <w:rsid w:val="1F8A0200"/>
    <w:rsid w:val="1FA50522"/>
    <w:rsid w:val="1FE91B18"/>
    <w:rsid w:val="1FFE738C"/>
    <w:rsid w:val="20294EC7"/>
    <w:rsid w:val="2099533F"/>
    <w:rsid w:val="213F6A25"/>
    <w:rsid w:val="23317015"/>
    <w:rsid w:val="23B329C6"/>
    <w:rsid w:val="23BE04EB"/>
    <w:rsid w:val="245F1E03"/>
    <w:rsid w:val="2491658F"/>
    <w:rsid w:val="25D9032C"/>
    <w:rsid w:val="27057170"/>
    <w:rsid w:val="273A0232"/>
    <w:rsid w:val="283A3320"/>
    <w:rsid w:val="288C080D"/>
    <w:rsid w:val="28A432DF"/>
    <w:rsid w:val="28E84561"/>
    <w:rsid w:val="298E209F"/>
    <w:rsid w:val="29E832E3"/>
    <w:rsid w:val="2A7B363C"/>
    <w:rsid w:val="2ADA5F35"/>
    <w:rsid w:val="2B890E51"/>
    <w:rsid w:val="2BF044C6"/>
    <w:rsid w:val="2C3067DA"/>
    <w:rsid w:val="2C492365"/>
    <w:rsid w:val="2D2B6088"/>
    <w:rsid w:val="2EAB00B8"/>
    <w:rsid w:val="2F5B2069"/>
    <w:rsid w:val="2FE06883"/>
    <w:rsid w:val="3007664E"/>
    <w:rsid w:val="3038408A"/>
    <w:rsid w:val="30B97BA5"/>
    <w:rsid w:val="32C671F8"/>
    <w:rsid w:val="33386F58"/>
    <w:rsid w:val="334F7FF2"/>
    <w:rsid w:val="335E283D"/>
    <w:rsid w:val="349B24E5"/>
    <w:rsid w:val="35E4013F"/>
    <w:rsid w:val="3640362F"/>
    <w:rsid w:val="372B4161"/>
    <w:rsid w:val="38110F5F"/>
    <w:rsid w:val="3890193E"/>
    <w:rsid w:val="39333104"/>
    <w:rsid w:val="397A3EA9"/>
    <w:rsid w:val="39C30C21"/>
    <w:rsid w:val="3A963133"/>
    <w:rsid w:val="3ACBF6C9"/>
    <w:rsid w:val="3B4975D1"/>
    <w:rsid w:val="3BFD6C60"/>
    <w:rsid w:val="3CE87D77"/>
    <w:rsid w:val="3D732B8C"/>
    <w:rsid w:val="3DC0220C"/>
    <w:rsid w:val="3DCF7E12"/>
    <w:rsid w:val="3ED65BCE"/>
    <w:rsid w:val="3FC25B07"/>
    <w:rsid w:val="41FB2E28"/>
    <w:rsid w:val="420D5214"/>
    <w:rsid w:val="42E2376D"/>
    <w:rsid w:val="43535715"/>
    <w:rsid w:val="435C5CD4"/>
    <w:rsid w:val="44133383"/>
    <w:rsid w:val="44136F3E"/>
    <w:rsid w:val="44210792"/>
    <w:rsid w:val="444B1662"/>
    <w:rsid w:val="44612AFC"/>
    <w:rsid w:val="446E6C07"/>
    <w:rsid w:val="4470288A"/>
    <w:rsid w:val="44F52F10"/>
    <w:rsid w:val="464F7415"/>
    <w:rsid w:val="46D32B4F"/>
    <w:rsid w:val="474E3F5D"/>
    <w:rsid w:val="47FE465D"/>
    <w:rsid w:val="486839BD"/>
    <w:rsid w:val="49AD05AC"/>
    <w:rsid w:val="4A0A662F"/>
    <w:rsid w:val="4A5C2527"/>
    <w:rsid w:val="4B15218D"/>
    <w:rsid w:val="4B201186"/>
    <w:rsid w:val="4B6F4D2E"/>
    <w:rsid w:val="4B824F1A"/>
    <w:rsid w:val="4CCE6FBC"/>
    <w:rsid w:val="4E541E88"/>
    <w:rsid w:val="4F8654B9"/>
    <w:rsid w:val="50BE28EB"/>
    <w:rsid w:val="50C75394"/>
    <w:rsid w:val="515F4D2E"/>
    <w:rsid w:val="516B231F"/>
    <w:rsid w:val="51E161B8"/>
    <w:rsid w:val="52F73B71"/>
    <w:rsid w:val="53A93BBA"/>
    <w:rsid w:val="5411004A"/>
    <w:rsid w:val="543C465E"/>
    <w:rsid w:val="548A6694"/>
    <w:rsid w:val="54FD744A"/>
    <w:rsid w:val="55955D0D"/>
    <w:rsid w:val="55A461EB"/>
    <w:rsid w:val="56BF7FE1"/>
    <w:rsid w:val="578F12A8"/>
    <w:rsid w:val="57920F0B"/>
    <w:rsid w:val="57A1551B"/>
    <w:rsid w:val="57AA1134"/>
    <w:rsid w:val="58281EF4"/>
    <w:rsid w:val="587F68D9"/>
    <w:rsid w:val="590E4CAA"/>
    <w:rsid w:val="599D32E0"/>
    <w:rsid w:val="5A725532"/>
    <w:rsid w:val="5ACE7586"/>
    <w:rsid w:val="5BEE6FBA"/>
    <w:rsid w:val="5C0152F0"/>
    <w:rsid w:val="5C495E94"/>
    <w:rsid w:val="5C543380"/>
    <w:rsid w:val="5CC859B4"/>
    <w:rsid w:val="5E526127"/>
    <w:rsid w:val="5EC91B08"/>
    <w:rsid w:val="5F076E50"/>
    <w:rsid w:val="5F6F7314"/>
    <w:rsid w:val="5F9E0A82"/>
    <w:rsid w:val="643F643F"/>
    <w:rsid w:val="65C43F56"/>
    <w:rsid w:val="65C71C99"/>
    <w:rsid w:val="65EB0526"/>
    <w:rsid w:val="66554AB3"/>
    <w:rsid w:val="677A417D"/>
    <w:rsid w:val="67857A2B"/>
    <w:rsid w:val="67E73ED9"/>
    <w:rsid w:val="67EC06A7"/>
    <w:rsid w:val="686402AC"/>
    <w:rsid w:val="69021783"/>
    <w:rsid w:val="69ED724A"/>
    <w:rsid w:val="6A0E5CA4"/>
    <w:rsid w:val="6ADC7AA3"/>
    <w:rsid w:val="6BE80171"/>
    <w:rsid w:val="6BFD66CF"/>
    <w:rsid w:val="6C626461"/>
    <w:rsid w:val="6C852F62"/>
    <w:rsid w:val="6C8E0F1F"/>
    <w:rsid w:val="6E3955FD"/>
    <w:rsid w:val="6F4951E3"/>
    <w:rsid w:val="70675984"/>
    <w:rsid w:val="714D5F77"/>
    <w:rsid w:val="72A337C3"/>
    <w:rsid w:val="73272E6C"/>
    <w:rsid w:val="73AC53CE"/>
    <w:rsid w:val="7450658E"/>
    <w:rsid w:val="74543181"/>
    <w:rsid w:val="75E25D53"/>
    <w:rsid w:val="76703603"/>
    <w:rsid w:val="76714C9C"/>
    <w:rsid w:val="76D34A7A"/>
    <w:rsid w:val="77E47EAC"/>
    <w:rsid w:val="78D15975"/>
    <w:rsid w:val="7A6B0818"/>
    <w:rsid w:val="7A6C7000"/>
    <w:rsid w:val="7B4B1A32"/>
    <w:rsid w:val="7B7018E3"/>
    <w:rsid w:val="7C67337E"/>
    <w:rsid w:val="7CCF29D4"/>
    <w:rsid w:val="7D484998"/>
    <w:rsid w:val="7DFE3BCE"/>
    <w:rsid w:val="7E4E49D1"/>
    <w:rsid w:val="7E5347B4"/>
    <w:rsid w:val="7E61138B"/>
    <w:rsid w:val="7EE16858"/>
    <w:rsid w:val="7EE4645F"/>
    <w:rsid w:val="7EF16E93"/>
    <w:rsid w:val="7EF74710"/>
    <w:rsid w:val="7F583B72"/>
    <w:rsid w:val="7FD2563C"/>
    <w:rsid w:val="9FFBD927"/>
    <w:rsid w:val="B7BFAC3F"/>
    <w:rsid w:val="E9FF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92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spacing w:line="240" w:lineRule="atLeast"/>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uiPriority w:val="0"/>
    <w:rPr>
      <w:rFonts w:eastAsia="仿宋_GB2312" w:asciiTheme="minorHAnsi" w:hAnsiTheme="minorHAnsi" w:cstheme="minorBidi"/>
      <w:kern w:val="2"/>
      <w:sz w:val="18"/>
      <w:szCs w:val="18"/>
    </w:rPr>
  </w:style>
  <w:style w:type="character" w:customStyle="1" w:styleId="8">
    <w:name w:val="页脚 字符"/>
    <w:basedOn w:val="6"/>
    <w:link w:val="3"/>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308</Words>
  <Characters>1761</Characters>
  <Lines>14</Lines>
  <Paragraphs>4</Paragraphs>
  <TotalTime>298</TotalTime>
  <ScaleCrop>false</ScaleCrop>
  <LinksUpToDate>false</LinksUpToDate>
  <CharactersWithSpaces>2065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2025-11-18T11:23:00Z</dcterms:created>
  <dc:creator>WPS_1542703061</dc:creator>
  <cp:lastModifiedBy>huawei</cp:lastModifiedBy>
  <cp:lastPrinted>2025-10-01T01:45:00Z</cp:lastPrinted>
  <dcterms:modified xsi:type="dcterms:W3CDTF">2025-11-19T14:51:32Z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22B115A8066DB8C4C5681D692EF20AEE_43</vt:lpwstr>
  </property>
</Properties>
</file>