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92" w:rsidRDefault="001F77EC">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20</w:t>
      </w:r>
    </w:p>
    <w:p w:rsidR="00837A92" w:rsidRDefault="001F77EC">
      <w:pPr>
        <w:spacing w:line="560" w:lineRule="exact"/>
        <w:jc w:val="center"/>
        <w:rPr>
          <w:rFonts w:ascii="Times New Roman" w:eastAsia="方正小标宋简体" w:hAnsi="Times New Roman" w:cs="方正小标宋简体"/>
          <w:color w:val="000000"/>
          <w:sz w:val="36"/>
          <w:szCs w:val="36"/>
        </w:rPr>
      </w:pPr>
      <w:r>
        <w:rPr>
          <w:rFonts w:ascii="方正小标宋_GBK" w:eastAsia="方正小标宋_GBK" w:hAnsi="方正小标宋_GBK" w:cs="方正小标宋_GBK" w:hint="eastAsia"/>
          <w:color w:val="000000"/>
          <w:sz w:val="36"/>
          <w:szCs w:val="36"/>
        </w:rPr>
        <w:t>佛冈县水泥产品质量监督抽查实施细则</w:t>
      </w:r>
    </w:p>
    <w:p w:rsidR="00837A92" w:rsidRDefault="001F77EC">
      <w:pPr>
        <w:spacing w:line="560" w:lineRule="exact"/>
        <w:ind w:firstLineChars="200" w:firstLine="640"/>
        <w:jc w:val="center"/>
        <w:rPr>
          <w:rFonts w:ascii="Times New Roman" w:eastAsia="仿宋_GB2312" w:hAnsi="Times New Roman" w:cs="仿宋_GB2312"/>
          <w:color w:val="000000"/>
          <w:sz w:val="32"/>
          <w:szCs w:val="40"/>
        </w:rPr>
      </w:pPr>
      <w:r>
        <w:rPr>
          <w:rFonts w:ascii="楷体" w:eastAsia="楷体" w:hAnsi="楷体" w:cs="楷体" w:hint="eastAsia"/>
          <w:color w:val="000000"/>
          <w:sz w:val="32"/>
          <w:szCs w:val="40"/>
        </w:rPr>
        <w:t>（</w:t>
      </w:r>
      <w:r>
        <w:rPr>
          <w:rFonts w:ascii="楷体" w:eastAsia="楷体" w:hAnsi="楷体" w:cs="楷体" w:hint="eastAsia"/>
          <w:color w:val="000000"/>
          <w:sz w:val="32"/>
          <w:szCs w:val="40"/>
        </w:rPr>
        <w:t>2025</w:t>
      </w:r>
      <w:r>
        <w:rPr>
          <w:rFonts w:ascii="楷体" w:eastAsia="楷体" w:hAnsi="楷体" w:cs="楷体" w:hint="eastAsia"/>
          <w:color w:val="000000"/>
          <w:sz w:val="32"/>
          <w:szCs w:val="40"/>
        </w:rPr>
        <w:t>年版）</w:t>
      </w:r>
    </w:p>
    <w:p w:rsidR="00837A92" w:rsidRDefault="00837A92">
      <w:pPr>
        <w:snapToGrid w:val="0"/>
        <w:spacing w:line="440" w:lineRule="exact"/>
        <w:rPr>
          <w:rFonts w:eastAsia="黑体"/>
          <w:szCs w:val="21"/>
        </w:rPr>
      </w:pPr>
    </w:p>
    <w:p w:rsidR="00837A92" w:rsidRDefault="001F77EC">
      <w:pPr>
        <w:spacing w:line="560" w:lineRule="exact"/>
        <w:ind w:firstLineChars="200" w:firstLine="640"/>
        <w:rPr>
          <w:rFonts w:ascii="Times New Roman" w:eastAsia="黑体" w:hAnsi="Times New Roman" w:cs="黑体"/>
          <w:color w:val="000000"/>
          <w:sz w:val="32"/>
          <w:szCs w:val="40"/>
        </w:rPr>
      </w:pPr>
      <w:r>
        <w:rPr>
          <w:rFonts w:ascii="Times New Roman" w:eastAsia="黑体" w:hAnsi="Times New Roman" w:cs="黑体" w:hint="eastAsia"/>
          <w:color w:val="000000"/>
          <w:sz w:val="32"/>
          <w:szCs w:val="40"/>
        </w:rPr>
        <w:t xml:space="preserve">1 </w:t>
      </w:r>
      <w:r>
        <w:rPr>
          <w:rFonts w:ascii="Times New Roman" w:eastAsia="黑体" w:hAnsi="Times New Roman" w:cs="黑体" w:hint="eastAsia"/>
          <w:color w:val="000000"/>
          <w:sz w:val="32"/>
          <w:szCs w:val="40"/>
        </w:rPr>
        <w:t>抽样方法</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以随机抽样的方式在被抽查市场主体的待销产品中抽取。</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随机数一般可使用随机数表等方法产生。</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抽查数量：每款产品抽取</w:t>
      </w:r>
      <w:r>
        <w:rPr>
          <w:rFonts w:ascii="Times New Roman" w:eastAsia="仿宋_GB2312" w:hAnsi="Times New Roman" w:cs="仿宋_GB2312" w:hint="eastAsia"/>
          <w:color w:val="000000"/>
          <w:sz w:val="32"/>
          <w:szCs w:val="40"/>
        </w:rPr>
        <w:t>2</w:t>
      </w:r>
      <w:r>
        <w:rPr>
          <w:rFonts w:ascii="Times New Roman" w:eastAsia="仿宋_GB2312" w:hAnsi="Times New Roman" w:cs="仿宋_GB2312" w:hint="eastAsia"/>
          <w:color w:val="000000"/>
          <w:sz w:val="32"/>
          <w:szCs w:val="40"/>
        </w:rPr>
        <w:t>组样本，第</w:t>
      </w:r>
      <w:r>
        <w:rPr>
          <w:rFonts w:ascii="Times New Roman" w:eastAsia="仿宋_GB2312" w:hAnsi="Times New Roman" w:cs="仿宋_GB2312" w:hint="eastAsia"/>
          <w:color w:val="000000"/>
          <w:sz w:val="32"/>
          <w:szCs w:val="40"/>
        </w:rPr>
        <w:t>1</w:t>
      </w:r>
      <w:r>
        <w:rPr>
          <w:rFonts w:ascii="Times New Roman" w:eastAsia="仿宋_GB2312" w:hAnsi="Times New Roman" w:cs="仿宋_GB2312" w:hint="eastAsia"/>
          <w:color w:val="000000"/>
          <w:sz w:val="32"/>
          <w:szCs w:val="40"/>
        </w:rPr>
        <w:t>组用于检验，第</w:t>
      </w:r>
      <w:r>
        <w:rPr>
          <w:rFonts w:ascii="Times New Roman" w:eastAsia="仿宋_GB2312" w:hAnsi="Times New Roman" w:cs="仿宋_GB2312" w:hint="eastAsia"/>
          <w:color w:val="000000"/>
          <w:sz w:val="32"/>
          <w:szCs w:val="40"/>
        </w:rPr>
        <w:t>2</w:t>
      </w:r>
      <w:r>
        <w:rPr>
          <w:rFonts w:ascii="Times New Roman" w:eastAsia="仿宋_GB2312" w:hAnsi="Times New Roman" w:cs="仿宋_GB2312" w:hint="eastAsia"/>
          <w:color w:val="000000"/>
          <w:sz w:val="32"/>
          <w:szCs w:val="40"/>
        </w:rPr>
        <w:t>组用于备样。</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具体抽样数量如下：</w:t>
      </w:r>
    </w:p>
    <w:p w:rsidR="00837A92" w:rsidRDefault="001F77EC">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抽样数量</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51"/>
        <w:gridCol w:w="2551"/>
        <w:gridCol w:w="2244"/>
        <w:gridCol w:w="2245"/>
      </w:tblGrid>
      <w:tr w:rsidR="00837A92" w:rsidTr="00292CBA">
        <w:trPr>
          <w:trHeight w:val="312"/>
          <w:tblHeader/>
          <w:jc w:val="center"/>
        </w:trPr>
        <w:tc>
          <w:tcPr>
            <w:tcW w:w="720" w:type="dxa"/>
          </w:tcPr>
          <w:p w:rsidR="00837A92" w:rsidRDefault="001F77EC">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3402" w:type="dxa"/>
            <w:gridSpan w:val="2"/>
            <w:vAlign w:val="center"/>
          </w:tcPr>
          <w:p w:rsidR="00837A92" w:rsidRDefault="001F77EC">
            <w:pPr>
              <w:jc w:val="center"/>
              <w:rPr>
                <w:rFonts w:ascii="仿宋_GB2312" w:eastAsia="仿宋_GB2312" w:hAnsi="仿宋_GB2312" w:cs="仿宋_GB2312"/>
                <w:sz w:val="24"/>
              </w:rPr>
            </w:pPr>
            <w:r>
              <w:rPr>
                <w:rFonts w:ascii="仿宋_GB2312" w:eastAsia="仿宋_GB2312" w:hAnsi="仿宋_GB2312" w:cs="仿宋_GB2312" w:hint="eastAsia"/>
                <w:sz w:val="24"/>
              </w:rPr>
              <w:t>被抽查的产品品种</w:t>
            </w:r>
          </w:p>
        </w:tc>
        <w:tc>
          <w:tcPr>
            <w:tcW w:w="2244" w:type="dxa"/>
            <w:vAlign w:val="center"/>
          </w:tcPr>
          <w:p w:rsidR="00837A92" w:rsidRDefault="001F77EC">
            <w:pPr>
              <w:jc w:val="center"/>
              <w:rPr>
                <w:rFonts w:ascii="仿宋_GB2312" w:eastAsia="仿宋_GB2312" w:hAnsi="仿宋_GB2312" w:cs="仿宋_GB2312"/>
                <w:sz w:val="24"/>
              </w:rPr>
            </w:pPr>
            <w:r>
              <w:rPr>
                <w:rFonts w:ascii="仿宋_GB2312" w:eastAsia="仿宋_GB2312" w:hAnsi="仿宋_GB2312" w:cs="仿宋_GB2312" w:hint="eastAsia"/>
                <w:sz w:val="24"/>
              </w:rPr>
              <w:t>第</w:t>
            </w:r>
            <w:r>
              <w:rPr>
                <w:rFonts w:ascii="仿宋_GB2312" w:eastAsia="仿宋_GB2312" w:hAnsi="仿宋_GB2312" w:cs="仿宋_GB2312" w:hint="eastAsia"/>
                <w:sz w:val="24"/>
              </w:rPr>
              <w:t>1</w:t>
            </w:r>
            <w:r>
              <w:rPr>
                <w:rFonts w:ascii="仿宋_GB2312" w:eastAsia="仿宋_GB2312" w:hAnsi="仿宋_GB2312" w:cs="仿宋_GB2312" w:hint="eastAsia"/>
                <w:sz w:val="24"/>
              </w:rPr>
              <w:t>组数量（款）</w:t>
            </w:r>
          </w:p>
        </w:tc>
        <w:tc>
          <w:tcPr>
            <w:tcW w:w="2245" w:type="dxa"/>
            <w:vAlign w:val="center"/>
          </w:tcPr>
          <w:p w:rsidR="00837A92" w:rsidRDefault="001F77EC">
            <w:pPr>
              <w:jc w:val="center"/>
              <w:rPr>
                <w:rFonts w:ascii="仿宋_GB2312" w:eastAsia="仿宋_GB2312" w:hAnsi="仿宋_GB2312" w:cs="仿宋_GB2312"/>
                <w:sz w:val="24"/>
              </w:rPr>
            </w:pPr>
            <w:r>
              <w:rPr>
                <w:rFonts w:ascii="仿宋_GB2312" w:eastAsia="仿宋_GB2312" w:hAnsi="仿宋_GB2312" w:cs="仿宋_GB2312" w:hint="eastAsia"/>
                <w:sz w:val="24"/>
              </w:rPr>
              <w:t>第</w:t>
            </w:r>
            <w:r>
              <w:rPr>
                <w:rFonts w:ascii="仿宋_GB2312" w:eastAsia="仿宋_GB2312" w:hAnsi="仿宋_GB2312" w:cs="仿宋_GB2312" w:hint="eastAsia"/>
                <w:sz w:val="24"/>
              </w:rPr>
              <w:t>2</w:t>
            </w:r>
            <w:r>
              <w:rPr>
                <w:rFonts w:ascii="仿宋_GB2312" w:eastAsia="仿宋_GB2312" w:hAnsi="仿宋_GB2312" w:cs="仿宋_GB2312" w:hint="eastAsia"/>
                <w:sz w:val="24"/>
              </w:rPr>
              <w:t>组数量（款）</w:t>
            </w:r>
          </w:p>
        </w:tc>
      </w:tr>
      <w:tr w:rsidR="00837A92" w:rsidTr="00292CBA">
        <w:trPr>
          <w:trHeight w:val="312"/>
          <w:tblHeader/>
          <w:jc w:val="center"/>
        </w:trPr>
        <w:tc>
          <w:tcPr>
            <w:tcW w:w="720" w:type="dxa"/>
          </w:tcPr>
          <w:p w:rsidR="00837A92" w:rsidRDefault="001F77EC">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851" w:type="dxa"/>
            <w:vMerge w:val="restart"/>
            <w:vAlign w:val="center"/>
          </w:tcPr>
          <w:p w:rsidR="00837A92" w:rsidRDefault="001F77EC">
            <w:pPr>
              <w:jc w:val="center"/>
              <w:rPr>
                <w:rFonts w:ascii="仿宋_GB2312" w:eastAsia="仿宋_GB2312" w:hAnsi="仿宋_GB2312" w:cs="仿宋_GB2312"/>
                <w:sz w:val="24"/>
              </w:rPr>
            </w:pPr>
            <w:r>
              <w:rPr>
                <w:rFonts w:ascii="仿宋_GB2312" w:eastAsia="仿宋_GB2312" w:hAnsi="仿宋_GB2312" w:cs="仿宋_GB2312" w:hint="eastAsia"/>
                <w:sz w:val="24"/>
              </w:rPr>
              <w:t>水泥</w:t>
            </w:r>
          </w:p>
        </w:tc>
        <w:tc>
          <w:tcPr>
            <w:tcW w:w="2551" w:type="dxa"/>
            <w:vAlign w:val="center"/>
          </w:tcPr>
          <w:p w:rsidR="00837A92" w:rsidRDefault="001F77EC">
            <w:pPr>
              <w:jc w:val="center"/>
              <w:rPr>
                <w:rFonts w:ascii="仿宋_GB2312" w:eastAsia="仿宋_GB2312" w:hAnsi="仿宋_GB2312" w:cs="仿宋_GB2312"/>
                <w:sz w:val="24"/>
              </w:rPr>
            </w:pPr>
            <w:r>
              <w:rPr>
                <w:rFonts w:ascii="仿宋_GB2312" w:eastAsia="仿宋_GB2312" w:hAnsi="仿宋_GB2312" w:cs="仿宋_GB2312" w:hint="eastAsia"/>
                <w:sz w:val="24"/>
              </w:rPr>
              <w:t>通用硅酸盐水泥</w:t>
            </w:r>
          </w:p>
        </w:tc>
        <w:tc>
          <w:tcPr>
            <w:tcW w:w="2244" w:type="dxa"/>
            <w:vAlign w:val="center"/>
          </w:tcPr>
          <w:p w:rsidR="00837A92" w:rsidRDefault="001F77EC">
            <w:pPr>
              <w:jc w:val="center"/>
              <w:rPr>
                <w:rFonts w:ascii="仿宋_GB2312" w:eastAsia="仿宋_GB2312" w:hAnsi="仿宋_GB2312" w:cs="仿宋_GB2312"/>
                <w:sz w:val="24"/>
              </w:rPr>
            </w:pPr>
            <w:r>
              <w:rPr>
                <w:rFonts w:ascii="仿宋_GB2312" w:eastAsia="仿宋_GB2312" w:hAnsi="仿宋_GB2312" w:cs="仿宋_GB2312" w:hint="eastAsia"/>
                <w:sz w:val="24"/>
              </w:rPr>
              <w:t>每份至少</w:t>
            </w:r>
            <w:r>
              <w:rPr>
                <w:rFonts w:ascii="仿宋_GB2312" w:eastAsia="仿宋_GB2312" w:hAnsi="仿宋_GB2312" w:cs="仿宋_GB2312" w:hint="eastAsia"/>
                <w:sz w:val="24"/>
              </w:rPr>
              <w:t>1</w:t>
            </w:r>
            <w:r>
              <w:rPr>
                <w:rFonts w:ascii="仿宋_GB2312" w:eastAsia="仿宋_GB2312" w:hAnsi="仿宋_GB2312" w:cs="仿宋_GB2312" w:hint="eastAsia"/>
                <w:sz w:val="24"/>
              </w:rPr>
              <w:t>0</w:t>
            </w:r>
            <w:r>
              <w:rPr>
                <w:rFonts w:ascii="仿宋_GB2312" w:eastAsia="仿宋_GB2312" w:hAnsi="仿宋_GB2312" w:cs="仿宋_GB2312" w:hint="eastAsia"/>
                <w:sz w:val="24"/>
              </w:rPr>
              <w:t>kg</w:t>
            </w:r>
          </w:p>
        </w:tc>
        <w:tc>
          <w:tcPr>
            <w:tcW w:w="2245" w:type="dxa"/>
            <w:vAlign w:val="center"/>
          </w:tcPr>
          <w:p w:rsidR="00837A92" w:rsidRDefault="001F77EC">
            <w:pPr>
              <w:jc w:val="center"/>
              <w:rPr>
                <w:rFonts w:ascii="仿宋_GB2312" w:eastAsia="仿宋_GB2312" w:hAnsi="仿宋_GB2312" w:cs="仿宋_GB2312"/>
                <w:sz w:val="24"/>
              </w:rPr>
            </w:pPr>
            <w:r>
              <w:rPr>
                <w:rFonts w:ascii="仿宋_GB2312" w:eastAsia="仿宋_GB2312" w:hAnsi="仿宋_GB2312" w:cs="仿宋_GB2312" w:hint="eastAsia"/>
                <w:sz w:val="24"/>
              </w:rPr>
              <w:t>每份至少</w:t>
            </w:r>
            <w:r>
              <w:rPr>
                <w:rFonts w:ascii="仿宋_GB2312" w:eastAsia="仿宋_GB2312" w:hAnsi="仿宋_GB2312" w:cs="仿宋_GB2312" w:hint="eastAsia"/>
                <w:sz w:val="24"/>
              </w:rPr>
              <w:t>1</w:t>
            </w:r>
            <w:r>
              <w:rPr>
                <w:rFonts w:ascii="仿宋_GB2312" w:eastAsia="仿宋_GB2312" w:hAnsi="仿宋_GB2312" w:cs="仿宋_GB2312" w:hint="eastAsia"/>
                <w:sz w:val="24"/>
              </w:rPr>
              <w:t>0</w:t>
            </w:r>
            <w:r>
              <w:rPr>
                <w:rFonts w:ascii="仿宋_GB2312" w:eastAsia="仿宋_GB2312" w:hAnsi="仿宋_GB2312" w:cs="仿宋_GB2312" w:hint="eastAsia"/>
                <w:sz w:val="24"/>
              </w:rPr>
              <w:t xml:space="preserve"> kg</w:t>
            </w:r>
          </w:p>
        </w:tc>
      </w:tr>
      <w:tr w:rsidR="00292CBA" w:rsidTr="00292CBA">
        <w:trPr>
          <w:trHeight w:val="312"/>
          <w:tblHeader/>
          <w:jc w:val="center"/>
        </w:trPr>
        <w:tc>
          <w:tcPr>
            <w:tcW w:w="720" w:type="dxa"/>
          </w:tcPr>
          <w:p w:rsidR="00292CBA" w:rsidRDefault="00292CBA">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851" w:type="dxa"/>
            <w:vMerge/>
            <w:vAlign w:val="center"/>
          </w:tcPr>
          <w:p w:rsidR="00292CBA" w:rsidRDefault="00292CBA">
            <w:pPr>
              <w:jc w:val="center"/>
              <w:rPr>
                <w:rFonts w:ascii="仿宋_GB2312" w:eastAsia="仿宋_GB2312" w:hAnsi="仿宋_GB2312" w:cs="仿宋_GB2312" w:hint="eastAsia"/>
                <w:sz w:val="24"/>
              </w:rPr>
            </w:pPr>
          </w:p>
        </w:tc>
        <w:tc>
          <w:tcPr>
            <w:tcW w:w="2551" w:type="dxa"/>
            <w:vAlign w:val="center"/>
          </w:tcPr>
          <w:p w:rsidR="00292CBA" w:rsidRDefault="00292CBA" w:rsidP="00B671A0">
            <w:pPr>
              <w:jc w:val="center"/>
              <w:rPr>
                <w:rFonts w:ascii="仿宋_GB2312" w:eastAsia="仿宋_GB2312" w:hAnsi="仿宋_GB2312" w:cs="仿宋_GB2312"/>
                <w:sz w:val="24"/>
              </w:rPr>
            </w:pPr>
            <w:r>
              <w:rPr>
                <w:rFonts w:ascii="仿宋_GB2312" w:eastAsia="仿宋_GB2312" w:hAnsi="仿宋_GB2312" w:cs="仿宋_GB2312" w:hint="eastAsia"/>
                <w:sz w:val="24"/>
              </w:rPr>
              <w:t>砌筑水泥</w:t>
            </w:r>
          </w:p>
        </w:tc>
        <w:tc>
          <w:tcPr>
            <w:tcW w:w="2244" w:type="dxa"/>
            <w:vAlign w:val="center"/>
          </w:tcPr>
          <w:p w:rsidR="00292CBA" w:rsidRDefault="00292CBA" w:rsidP="00B671A0">
            <w:pPr>
              <w:jc w:val="center"/>
              <w:rPr>
                <w:rFonts w:ascii="仿宋_GB2312" w:eastAsia="仿宋_GB2312" w:hAnsi="仿宋_GB2312" w:cs="仿宋_GB2312"/>
                <w:sz w:val="24"/>
              </w:rPr>
            </w:pPr>
            <w:r>
              <w:rPr>
                <w:rFonts w:ascii="仿宋_GB2312" w:eastAsia="仿宋_GB2312" w:hAnsi="仿宋_GB2312" w:cs="仿宋_GB2312" w:hint="eastAsia"/>
                <w:sz w:val="24"/>
              </w:rPr>
              <w:t>每份至少8 kg</w:t>
            </w:r>
          </w:p>
        </w:tc>
        <w:tc>
          <w:tcPr>
            <w:tcW w:w="2245" w:type="dxa"/>
            <w:vAlign w:val="center"/>
          </w:tcPr>
          <w:p w:rsidR="00292CBA" w:rsidRDefault="00292CBA" w:rsidP="00B671A0">
            <w:pPr>
              <w:jc w:val="center"/>
              <w:rPr>
                <w:rFonts w:ascii="仿宋_GB2312" w:eastAsia="仿宋_GB2312" w:hAnsi="仿宋_GB2312" w:cs="仿宋_GB2312"/>
                <w:sz w:val="24"/>
              </w:rPr>
            </w:pPr>
            <w:r>
              <w:rPr>
                <w:rFonts w:ascii="仿宋_GB2312" w:eastAsia="仿宋_GB2312" w:hAnsi="仿宋_GB2312" w:cs="仿宋_GB2312" w:hint="eastAsia"/>
                <w:sz w:val="24"/>
              </w:rPr>
              <w:t>每份至少8 kg</w:t>
            </w:r>
          </w:p>
        </w:tc>
      </w:tr>
      <w:tr w:rsidR="00292CBA" w:rsidTr="00292CBA">
        <w:trPr>
          <w:trHeight w:val="312"/>
          <w:tblHeader/>
          <w:jc w:val="center"/>
        </w:trPr>
        <w:tc>
          <w:tcPr>
            <w:tcW w:w="720" w:type="dxa"/>
          </w:tcPr>
          <w:p w:rsidR="00292CBA" w:rsidRDefault="00292CBA">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851" w:type="dxa"/>
            <w:vMerge/>
            <w:vAlign w:val="center"/>
          </w:tcPr>
          <w:p w:rsidR="00292CBA" w:rsidRDefault="00292CBA">
            <w:pPr>
              <w:jc w:val="center"/>
              <w:rPr>
                <w:rFonts w:ascii="仿宋_GB2312" w:eastAsia="仿宋_GB2312" w:hAnsi="仿宋_GB2312" w:cs="仿宋_GB2312"/>
                <w:sz w:val="24"/>
              </w:rPr>
            </w:pPr>
          </w:p>
        </w:tc>
        <w:tc>
          <w:tcPr>
            <w:tcW w:w="2551" w:type="dxa"/>
            <w:vAlign w:val="center"/>
          </w:tcPr>
          <w:p w:rsidR="00292CBA" w:rsidRDefault="00292CBA">
            <w:pPr>
              <w:jc w:val="center"/>
              <w:rPr>
                <w:rFonts w:ascii="仿宋_GB2312" w:eastAsia="仿宋_GB2312" w:hAnsi="仿宋_GB2312" w:cs="仿宋_GB2312"/>
                <w:sz w:val="24"/>
              </w:rPr>
            </w:pPr>
            <w:r>
              <w:rPr>
                <w:rFonts w:ascii="仿宋_GB2312" w:eastAsia="仿宋_GB2312" w:hAnsi="仿宋_GB2312" w:cs="仿宋_GB2312" w:hint="eastAsia"/>
                <w:sz w:val="24"/>
              </w:rPr>
              <w:t>钢渣矿渣硅酸盐水泥</w:t>
            </w:r>
          </w:p>
        </w:tc>
        <w:tc>
          <w:tcPr>
            <w:tcW w:w="2244" w:type="dxa"/>
            <w:vAlign w:val="center"/>
          </w:tcPr>
          <w:p w:rsidR="00292CBA" w:rsidRDefault="00292CBA">
            <w:pPr>
              <w:jc w:val="center"/>
              <w:rPr>
                <w:rFonts w:ascii="仿宋_GB2312" w:eastAsia="仿宋_GB2312" w:hAnsi="仿宋_GB2312" w:cs="仿宋_GB2312"/>
                <w:sz w:val="24"/>
              </w:rPr>
            </w:pPr>
            <w:r>
              <w:rPr>
                <w:rFonts w:ascii="仿宋_GB2312" w:eastAsia="仿宋_GB2312" w:hAnsi="仿宋_GB2312" w:cs="仿宋_GB2312" w:hint="eastAsia"/>
                <w:sz w:val="24"/>
              </w:rPr>
              <w:t>每份至少8 kg</w:t>
            </w:r>
          </w:p>
        </w:tc>
        <w:tc>
          <w:tcPr>
            <w:tcW w:w="2245" w:type="dxa"/>
            <w:vAlign w:val="center"/>
          </w:tcPr>
          <w:p w:rsidR="00292CBA" w:rsidRDefault="00292CBA">
            <w:pPr>
              <w:jc w:val="center"/>
              <w:rPr>
                <w:rFonts w:ascii="仿宋_GB2312" w:eastAsia="仿宋_GB2312" w:hAnsi="仿宋_GB2312" w:cs="仿宋_GB2312"/>
                <w:sz w:val="24"/>
              </w:rPr>
            </w:pPr>
            <w:r>
              <w:rPr>
                <w:rFonts w:ascii="仿宋_GB2312" w:eastAsia="仿宋_GB2312" w:hAnsi="仿宋_GB2312" w:cs="仿宋_GB2312" w:hint="eastAsia"/>
                <w:sz w:val="24"/>
              </w:rPr>
              <w:t>每份至少8 kg</w:t>
            </w:r>
          </w:p>
        </w:tc>
      </w:tr>
    </w:tbl>
    <w:p w:rsidR="00837A92" w:rsidRDefault="001F77EC">
      <w:pPr>
        <w:spacing w:line="560" w:lineRule="exact"/>
        <w:ind w:firstLineChars="200" w:firstLine="640"/>
        <w:rPr>
          <w:rFonts w:ascii="Times New Roman" w:eastAsia="黑体" w:hAnsi="Times New Roman" w:cs="黑体"/>
          <w:color w:val="000000"/>
          <w:sz w:val="32"/>
          <w:szCs w:val="40"/>
        </w:rPr>
      </w:pPr>
      <w:r>
        <w:rPr>
          <w:rFonts w:ascii="Times New Roman" w:eastAsia="黑体" w:hAnsi="Times New Roman" w:cs="黑体" w:hint="eastAsia"/>
          <w:color w:val="000000"/>
          <w:sz w:val="32"/>
          <w:szCs w:val="40"/>
        </w:rPr>
        <w:t xml:space="preserve">2 </w:t>
      </w:r>
      <w:r>
        <w:rPr>
          <w:rFonts w:ascii="Times New Roman" w:eastAsia="黑体" w:hAnsi="Times New Roman" w:cs="黑体" w:hint="eastAsia"/>
          <w:color w:val="000000"/>
          <w:sz w:val="32"/>
          <w:szCs w:val="40"/>
        </w:rPr>
        <w:t>检验依据</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本次抽查检验项目和检验方法依据见表</w:t>
      </w:r>
      <w:r>
        <w:rPr>
          <w:rFonts w:ascii="Times New Roman" w:eastAsia="仿宋_GB2312" w:hAnsi="Times New Roman" w:cs="仿宋_GB2312" w:hint="eastAsia"/>
          <w:color w:val="000000"/>
          <w:sz w:val="32"/>
          <w:szCs w:val="40"/>
        </w:rPr>
        <w:t>2</w:t>
      </w:r>
      <w:r>
        <w:rPr>
          <w:rFonts w:ascii="Times New Roman" w:eastAsia="仿宋_GB2312" w:hAnsi="Times New Roman" w:cs="仿宋_GB2312" w:hint="eastAsia"/>
          <w:color w:val="000000"/>
          <w:sz w:val="32"/>
          <w:szCs w:val="40"/>
        </w:rPr>
        <w:t>～表</w:t>
      </w:r>
      <w:r>
        <w:rPr>
          <w:rFonts w:ascii="Times New Roman" w:eastAsia="仿宋_GB2312" w:hAnsi="Times New Roman" w:cs="仿宋_GB2312" w:hint="eastAsia"/>
          <w:color w:val="000000"/>
          <w:sz w:val="32"/>
          <w:szCs w:val="40"/>
        </w:rPr>
        <w:t>4</w:t>
      </w:r>
      <w:r>
        <w:rPr>
          <w:rFonts w:ascii="Times New Roman" w:eastAsia="仿宋_GB2312" w:hAnsi="Times New Roman" w:cs="仿宋_GB2312" w:hint="eastAsia"/>
          <w:color w:val="000000"/>
          <w:sz w:val="32"/>
          <w:szCs w:val="40"/>
        </w:rPr>
        <w:t>。</w:t>
      </w:r>
      <w:bookmarkStart w:id="0" w:name="_GoBack"/>
      <w:bookmarkEnd w:id="0"/>
    </w:p>
    <w:p w:rsidR="00837A92" w:rsidRDefault="001F77EC">
      <w:pPr>
        <w:spacing w:line="560" w:lineRule="exact"/>
        <w:ind w:firstLineChars="200" w:firstLine="640"/>
        <w:rPr>
          <w:rFonts w:ascii="Times New Roman" w:eastAsia="楷体_GB2312" w:hAnsi="Times New Roman" w:cs="楷体_GB2312"/>
          <w:color w:val="000000"/>
          <w:sz w:val="32"/>
          <w:szCs w:val="40"/>
        </w:rPr>
      </w:pPr>
      <w:r>
        <w:rPr>
          <w:rFonts w:ascii="Times New Roman" w:eastAsia="楷体_GB2312" w:hAnsi="Times New Roman" w:cs="楷体_GB2312" w:hint="eastAsia"/>
          <w:color w:val="000000"/>
          <w:sz w:val="32"/>
          <w:szCs w:val="40"/>
        </w:rPr>
        <w:t>2.1</w:t>
      </w:r>
      <w:r>
        <w:rPr>
          <w:rFonts w:ascii="Times New Roman" w:eastAsia="楷体_GB2312" w:hAnsi="Times New Roman" w:cs="楷体_GB2312" w:hint="eastAsia"/>
          <w:color w:val="000000"/>
          <w:sz w:val="32"/>
          <w:szCs w:val="40"/>
        </w:rPr>
        <w:t>通用硅酸盐水泥检验项目</w:t>
      </w:r>
    </w:p>
    <w:p w:rsidR="00837A92" w:rsidRDefault="001F77EC">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通用硅酸盐水泥检验项目</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2175"/>
        <w:gridCol w:w="5300"/>
      </w:tblGrid>
      <w:tr w:rsidR="00837A92">
        <w:trPr>
          <w:cantSplit/>
          <w:trHeight w:val="283"/>
          <w:tblHeader/>
          <w:jc w:val="center"/>
        </w:trPr>
        <w:tc>
          <w:tcPr>
            <w:tcW w:w="928" w:type="dxa"/>
            <w:vAlign w:val="center"/>
          </w:tcPr>
          <w:p w:rsidR="00837A92" w:rsidRDefault="001F77EC">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序号</w:t>
            </w:r>
          </w:p>
        </w:tc>
        <w:tc>
          <w:tcPr>
            <w:tcW w:w="2175" w:type="dxa"/>
            <w:vAlign w:val="center"/>
          </w:tcPr>
          <w:p w:rsidR="00837A92" w:rsidRDefault="001F77EC">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检验项目</w:t>
            </w:r>
          </w:p>
        </w:tc>
        <w:tc>
          <w:tcPr>
            <w:tcW w:w="5300" w:type="dxa"/>
            <w:vAlign w:val="center"/>
          </w:tcPr>
          <w:p w:rsidR="00837A92" w:rsidRDefault="001F77EC">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检验方法</w:t>
            </w: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不溶物</w:t>
            </w:r>
          </w:p>
        </w:tc>
        <w:tc>
          <w:tcPr>
            <w:tcW w:w="5300" w:type="dxa"/>
            <w:vMerge w:val="restart"/>
            <w:vAlign w:val="center"/>
          </w:tcPr>
          <w:p w:rsidR="00837A92" w:rsidRDefault="001F77EC">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GB/T 176-2017</w:t>
            </w: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烧失量</w:t>
            </w:r>
          </w:p>
        </w:tc>
        <w:tc>
          <w:tcPr>
            <w:tcW w:w="5300" w:type="dxa"/>
            <w:vMerge/>
            <w:vAlign w:val="center"/>
          </w:tcPr>
          <w:p w:rsidR="00837A92" w:rsidRDefault="00837A92">
            <w:pPr>
              <w:snapToGrid w:val="0"/>
              <w:spacing w:line="320" w:lineRule="exact"/>
              <w:jc w:val="center"/>
              <w:rPr>
                <w:rFonts w:ascii="仿宋_GB2312" w:eastAsia="仿宋_GB2312" w:hAnsi="仿宋_GB2312" w:cs="仿宋_GB2312"/>
                <w:sz w:val="24"/>
              </w:rPr>
            </w:pP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三氧化硫</w:t>
            </w:r>
          </w:p>
        </w:tc>
        <w:tc>
          <w:tcPr>
            <w:tcW w:w="5300" w:type="dxa"/>
            <w:vMerge/>
            <w:vAlign w:val="center"/>
          </w:tcPr>
          <w:p w:rsidR="00837A92" w:rsidRDefault="00837A92">
            <w:pPr>
              <w:snapToGrid w:val="0"/>
              <w:spacing w:line="320" w:lineRule="exact"/>
              <w:jc w:val="center"/>
              <w:rPr>
                <w:rFonts w:ascii="仿宋_GB2312" w:eastAsia="仿宋_GB2312" w:hAnsi="仿宋_GB2312" w:cs="仿宋_GB2312"/>
                <w:sz w:val="24"/>
              </w:rPr>
            </w:pP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氧化镁</w:t>
            </w:r>
          </w:p>
        </w:tc>
        <w:tc>
          <w:tcPr>
            <w:tcW w:w="5300" w:type="dxa"/>
            <w:vMerge/>
            <w:vAlign w:val="center"/>
          </w:tcPr>
          <w:p w:rsidR="00837A92" w:rsidRDefault="00837A92">
            <w:pPr>
              <w:snapToGrid w:val="0"/>
              <w:spacing w:line="320" w:lineRule="exact"/>
              <w:jc w:val="center"/>
              <w:rPr>
                <w:rFonts w:ascii="仿宋_GB2312" w:eastAsia="仿宋_GB2312" w:hAnsi="仿宋_GB2312" w:cs="仿宋_GB2312"/>
                <w:sz w:val="24"/>
              </w:rPr>
            </w:pP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氯离子</w:t>
            </w:r>
          </w:p>
        </w:tc>
        <w:tc>
          <w:tcPr>
            <w:tcW w:w="5300" w:type="dxa"/>
            <w:vMerge/>
            <w:vAlign w:val="center"/>
          </w:tcPr>
          <w:p w:rsidR="00837A92" w:rsidRDefault="00837A92">
            <w:pPr>
              <w:snapToGrid w:val="0"/>
              <w:spacing w:line="320" w:lineRule="exact"/>
              <w:jc w:val="center"/>
              <w:rPr>
                <w:rFonts w:ascii="仿宋_GB2312" w:eastAsia="仿宋_GB2312" w:hAnsi="仿宋_GB2312" w:cs="仿宋_GB2312"/>
                <w:sz w:val="24"/>
              </w:rPr>
            </w:pP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水溶性铬</w:t>
            </w:r>
            <w:r>
              <w:rPr>
                <w:rFonts w:ascii="仿宋_GB2312" w:eastAsia="仿宋_GB2312" w:hAnsi="仿宋_GB2312" w:cs="仿宋_GB2312" w:hint="eastAsia"/>
                <w:sz w:val="24"/>
              </w:rPr>
              <w:t>(</w:t>
            </w:r>
            <w:r>
              <w:rPr>
                <w:rFonts w:ascii="仿宋_GB2312" w:eastAsia="仿宋_GB2312" w:hAnsi="仿宋_GB2312" w:cs="仿宋_GB2312" w:hint="eastAsia"/>
                <w:sz w:val="24"/>
              </w:rPr>
              <w:t>Ⅵ</w:t>
            </w:r>
            <w:r>
              <w:rPr>
                <w:rFonts w:ascii="仿宋_GB2312" w:eastAsia="仿宋_GB2312" w:hAnsi="仿宋_GB2312" w:cs="仿宋_GB2312" w:hint="eastAsia"/>
                <w:sz w:val="24"/>
              </w:rPr>
              <w:t>)</w:t>
            </w:r>
          </w:p>
        </w:tc>
        <w:tc>
          <w:tcPr>
            <w:tcW w:w="5300"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 31893-2015</w:t>
            </w: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凝结时间</w:t>
            </w:r>
          </w:p>
        </w:tc>
        <w:tc>
          <w:tcPr>
            <w:tcW w:w="5300"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1346-2011</w:t>
            </w:r>
            <w:r>
              <w:rPr>
                <w:rFonts w:ascii="仿宋_GB2312" w:eastAsia="仿宋_GB2312" w:hAnsi="仿宋_GB2312" w:cs="仿宋_GB2312" w:hint="eastAsia"/>
                <w:sz w:val="24"/>
              </w:rPr>
              <w:t>（</w:t>
            </w: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7</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日之前）</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1346-2024</w:t>
            </w:r>
            <w:r>
              <w:rPr>
                <w:rFonts w:ascii="仿宋_GB2312" w:eastAsia="仿宋_GB2312" w:hAnsi="仿宋_GB2312" w:cs="仿宋_GB2312" w:hint="eastAsia"/>
                <w:sz w:val="24"/>
              </w:rPr>
              <w:t>（</w:t>
            </w: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7</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日及之后）</w:t>
            </w: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8</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安定性</w:t>
            </w:r>
          </w:p>
        </w:tc>
        <w:tc>
          <w:tcPr>
            <w:tcW w:w="5300"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1346-2011</w:t>
            </w:r>
            <w:r>
              <w:rPr>
                <w:rFonts w:ascii="仿宋_GB2312" w:eastAsia="仿宋_GB2312" w:hAnsi="仿宋_GB2312" w:cs="仿宋_GB2312" w:hint="eastAsia"/>
                <w:sz w:val="24"/>
              </w:rPr>
              <w:t>（</w:t>
            </w: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7</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日之前）</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GB/T </w:t>
            </w:r>
            <w:r>
              <w:rPr>
                <w:rFonts w:ascii="仿宋_GB2312" w:eastAsia="仿宋_GB2312" w:hAnsi="仿宋_GB2312" w:cs="仿宋_GB2312" w:hint="eastAsia"/>
                <w:sz w:val="24"/>
              </w:rPr>
              <w:t>1346-2024</w:t>
            </w:r>
            <w:r>
              <w:rPr>
                <w:rFonts w:ascii="仿宋_GB2312" w:eastAsia="仿宋_GB2312" w:hAnsi="仿宋_GB2312" w:cs="仿宋_GB2312" w:hint="eastAsia"/>
                <w:sz w:val="24"/>
              </w:rPr>
              <w:t>（</w:t>
            </w: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7</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日及之后）</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750-1992</w:t>
            </w:r>
            <w:r>
              <w:rPr>
                <w:rFonts w:ascii="仿宋_GB2312" w:eastAsia="仿宋_GB2312" w:hAnsi="仿宋_GB2312" w:cs="仿宋_GB2312" w:hint="eastAsia"/>
                <w:sz w:val="24"/>
              </w:rPr>
              <w:t>（</w:t>
            </w: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5</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日之前）</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750-2024</w:t>
            </w:r>
            <w:r>
              <w:rPr>
                <w:rFonts w:ascii="仿宋_GB2312" w:eastAsia="仿宋_GB2312" w:hAnsi="仿宋_GB2312" w:cs="仿宋_GB2312" w:hint="eastAsia"/>
                <w:sz w:val="24"/>
              </w:rPr>
              <w:t>（</w:t>
            </w: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5</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日及之后）</w:t>
            </w: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强度</w:t>
            </w:r>
          </w:p>
        </w:tc>
        <w:tc>
          <w:tcPr>
            <w:tcW w:w="5300"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 175-2023</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17671-2021</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2419-2005</w:t>
            </w: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细度</w:t>
            </w:r>
          </w:p>
        </w:tc>
        <w:tc>
          <w:tcPr>
            <w:tcW w:w="5300"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 175-2023</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8074-2008</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1345-2005</w:t>
            </w:r>
          </w:p>
        </w:tc>
      </w:tr>
      <w:tr w:rsidR="00837A92">
        <w:trPr>
          <w:cantSplit/>
          <w:trHeight w:val="283"/>
          <w:tblHeader/>
          <w:jc w:val="center"/>
        </w:trPr>
        <w:tc>
          <w:tcPr>
            <w:tcW w:w="928"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217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放射性</w:t>
            </w:r>
          </w:p>
        </w:tc>
        <w:tc>
          <w:tcPr>
            <w:tcW w:w="5300"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 6566-2010</w:t>
            </w:r>
          </w:p>
        </w:tc>
      </w:tr>
    </w:tbl>
    <w:p w:rsidR="00837A92" w:rsidRDefault="001F77EC">
      <w:pPr>
        <w:spacing w:line="560" w:lineRule="exact"/>
        <w:ind w:firstLineChars="200" w:firstLine="640"/>
        <w:rPr>
          <w:rFonts w:ascii="Times New Roman" w:eastAsia="楷体_GB2312" w:hAnsi="Times New Roman" w:cs="楷体_GB2312"/>
          <w:color w:val="000000"/>
          <w:sz w:val="32"/>
          <w:szCs w:val="40"/>
        </w:rPr>
      </w:pPr>
      <w:r>
        <w:rPr>
          <w:rFonts w:ascii="Times New Roman" w:eastAsia="楷体_GB2312" w:hAnsi="Times New Roman" w:cs="楷体_GB2312" w:hint="eastAsia"/>
          <w:color w:val="000000"/>
          <w:sz w:val="32"/>
          <w:szCs w:val="40"/>
        </w:rPr>
        <w:t>2.2</w:t>
      </w:r>
      <w:r>
        <w:rPr>
          <w:rFonts w:ascii="Times New Roman" w:eastAsia="楷体_GB2312" w:hAnsi="Times New Roman" w:cs="楷体_GB2312" w:hint="eastAsia"/>
          <w:color w:val="000000"/>
          <w:sz w:val="32"/>
          <w:szCs w:val="40"/>
        </w:rPr>
        <w:t>砌筑水泥检验项目</w:t>
      </w:r>
    </w:p>
    <w:p w:rsidR="00837A92" w:rsidRDefault="001F77EC">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砌筑水泥检验项目</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2064"/>
        <w:gridCol w:w="5200"/>
      </w:tblGrid>
      <w:tr w:rsidR="00837A92">
        <w:trPr>
          <w:cantSplit/>
          <w:trHeight w:val="283"/>
          <w:tblHeader/>
          <w:jc w:val="center"/>
        </w:trPr>
        <w:tc>
          <w:tcPr>
            <w:tcW w:w="1125" w:type="dxa"/>
            <w:vAlign w:val="center"/>
          </w:tcPr>
          <w:p w:rsidR="00837A92" w:rsidRDefault="001F77EC">
            <w:pPr>
              <w:jc w:val="center"/>
              <w:rPr>
                <w:rFonts w:ascii="仿宋_GB2312" w:eastAsia="仿宋_GB2312" w:hAnsi="仿宋_GB2312" w:cs="仿宋_GB2312"/>
                <w:b/>
                <w:bCs/>
                <w:sz w:val="24"/>
              </w:rPr>
            </w:pPr>
            <w:r>
              <w:rPr>
                <w:rFonts w:ascii="仿宋_GB2312" w:eastAsia="仿宋_GB2312" w:hAnsi="仿宋_GB2312" w:cs="仿宋_GB2312" w:hint="eastAsia"/>
                <w:b/>
                <w:bCs/>
                <w:color w:val="000000"/>
                <w:sz w:val="24"/>
              </w:rPr>
              <w:t>序号</w:t>
            </w:r>
          </w:p>
        </w:tc>
        <w:tc>
          <w:tcPr>
            <w:tcW w:w="2064" w:type="dxa"/>
            <w:vAlign w:val="center"/>
          </w:tcPr>
          <w:p w:rsidR="00837A92" w:rsidRDefault="001F77EC">
            <w:pPr>
              <w:jc w:val="center"/>
              <w:rPr>
                <w:rFonts w:ascii="仿宋_GB2312" w:eastAsia="仿宋_GB2312" w:hAnsi="仿宋_GB2312" w:cs="仿宋_GB2312"/>
                <w:b/>
                <w:bCs/>
                <w:sz w:val="24"/>
              </w:rPr>
            </w:pPr>
            <w:r>
              <w:rPr>
                <w:rFonts w:ascii="仿宋_GB2312" w:eastAsia="仿宋_GB2312" w:hAnsi="仿宋_GB2312" w:cs="仿宋_GB2312" w:hint="eastAsia"/>
                <w:b/>
                <w:bCs/>
                <w:color w:val="000000"/>
                <w:sz w:val="24"/>
              </w:rPr>
              <w:t>检验项目</w:t>
            </w:r>
          </w:p>
        </w:tc>
        <w:tc>
          <w:tcPr>
            <w:tcW w:w="5200" w:type="dxa"/>
            <w:vAlign w:val="center"/>
          </w:tcPr>
          <w:p w:rsidR="00837A92" w:rsidRDefault="001F77EC">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检验方法</w:t>
            </w:r>
          </w:p>
        </w:tc>
      </w:tr>
      <w:tr w:rsidR="00837A92">
        <w:trPr>
          <w:cantSplit/>
          <w:trHeight w:val="283"/>
          <w:jc w:val="center"/>
        </w:trPr>
        <w:tc>
          <w:tcPr>
            <w:tcW w:w="112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64"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三氧化硫</w:t>
            </w:r>
          </w:p>
        </w:tc>
        <w:tc>
          <w:tcPr>
            <w:tcW w:w="5200" w:type="dxa"/>
            <w:vMerge w:val="restart"/>
            <w:vAlign w:val="center"/>
          </w:tcPr>
          <w:p w:rsidR="00837A92" w:rsidRDefault="001F77EC">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GB/T </w:t>
            </w:r>
            <w:r>
              <w:rPr>
                <w:rFonts w:ascii="仿宋_GB2312" w:eastAsia="仿宋_GB2312" w:hAnsi="仿宋_GB2312" w:cs="仿宋_GB2312" w:hint="eastAsia"/>
                <w:sz w:val="24"/>
              </w:rPr>
              <w:t>176-2017</w:t>
            </w:r>
          </w:p>
        </w:tc>
      </w:tr>
      <w:tr w:rsidR="00837A92">
        <w:trPr>
          <w:cantSplit/>
          <w:trHeight w:val="283"/>
          <w:jc w:val="center"/>
        </w:trPr>
        <w:tc>
          <w:tcPr>
            <w:tcW w:w="112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064"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氯离子</w:t>
            </w:r>
          </w:p>
        </w:tc>
        <w:tc>
          <w:tcPr>
            <w:tcW w:w="5200" w:type="dxa"/>
            <w:vMerge/>
            <w:vAlign w:val="center"/>
          </w:tcPr>
          <w:p w:rsidR="00837A92" w:rsidRDefault="00837A92">
            <w:pPr>
              <w:snapToGrid w:val="0"/>
              <w:spacing w:line="320" w:lineRule="exact"/>
              <w:jc w:val="center"/>
              <w:rPr>
                <w:rFonts w:ascii="仿宋_GB2312" w:eastAsia="仿宋_GB2312" w:hAnsi="仿宋_GB2312" w:cs="仿宋_GB2312"/>
                <w:sz w:val="24"/>
              </w:rPr>
            </w:pPr>
          </w:p>
        </w:tc>
      </w:tr>
      <w:tr w:rsidR="00837A92">
        <w:trPr>
          <w:cantSplit/>
          <w:trHeight w:val="283"/>
          <w:jc w:val="center"/>
        </w:trPr>
        <w:tc>
          <w:tcPr>
            <w:tcW w:w="112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064"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水泥中水溶性铬</w:t>
            </w:r>
            <w:r>
              <w:rPr>
                <w:rFonts w:ascii="仿宋_GB2312" w:eastAsia="仿宋_GB2312" w:hAnsi="仿宋_GB2312" w:cs="仿宋_GB2312" w:hint="eastAsia"/>
                <w:sz w:val="24"/>
              </w:rPr>
              <w:t>(</w:t>
            </w:r>
            <w:r>
              <w:rPr>
                <w:rFonts w:ascii="仿宋_GB2312" w:eastAsia="仿宋_GB2312" w:hAnsi="仿宋_GB2312" w:cs="仿宋_GB2312" w:hint="eastAsia"/>
                <w:sz w:val="24"/>
              </w:rPr>
              <w:t>Ⅵ</w:t>
            </w:r>
            <w:r>
              <w:rPr>
                <w:rFonts w:ascii="仿宋_GB2312" w:eastAsia="仿宋_GB2312" w:hAnsi="仿宋_GB2312" w:cs="仿宋_GB2312" w:hint="eastAsia"/>
                <w:sz w:val="24"/>
              </w:rPr>
              <w:t>)</w:t>
            </w:r>
          </w:p>
        </w:tc>
        <w:tc>
          <w:tcPr>
            <w:tcW w:w="5200"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 31893-2015</w:t>
            </w:r>
          </w:p>
        </w:tc>
      </w:tr>
      <w:tr w:rsidR="00837A92">
        <w:trPr>
          <w:cantSplit/>
          <w:trHeight w:val="283"/>
          <w:jc w:val="center"/>
        </w:trPr>
        <w:tc>
          <w:tcPr>
            <w:tcW w:w="112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064"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细度</w:t>
            </w:r>
          </w:p>
        </w:tc>
        <w:tc>
          <w:tcPr>
            <w:tcW w:w="5200" w:type="dxa"/>
            <w:vAlign w:val="center"/>
          </w:tcPr>
          <w:p w:rsidR="00837A92" w:rsidRDefault="001F77EC">
            <w:pPr>
              <w:snapToGrid w:val="0"/>
              <w:jc w:val="center"/>
              <w:rPr>
                <w:rFonts w:ascii="仿宋_GB2312" w:eastAsia="仿宋_GB2312" w:hAnsi="仿宋_GB2312" w:cs="仿宋_GB2312"/>
                <w:sz w:val="24"/>
              </w:rPr>
            </w:pPr>
            <w:hyperlink r:id="rId6" w:tooltip="点击查看标准详细信息" w:history="1">
              <w:r>
                <w:rPr>
                  <w:rFonts w:ascii="仿宋_GB2312" w:eastAsia="仿宋_GB2312" w:hAnsi="仿宋_GB2312" w:cs="仿宋_GB2312" w:hint="eastAsia"/>
                  <w:sz w:val="24"/>
                </w:rPr>
                <w:t>GB/T 1345</w:t>
              </w:r>
            </w:hyperlink>
            <w:r>
              <w:rPr>
                <w:rFonts w:ascii="仿宋_GB2312" w:eastAsia="仿宋_GB2312" w:hAnsi="仿宋_GB2312" w:cs="仿宋_GB2312" w:hint="eastAsia"/>
                <w:sz w:val="24"/>
              </w:rPr>
              <w:t>-2005</w:t>
            </w:r>
          </w:p>
        </w:tc>
      </w:tr>
      <w:tr w:rsidR="00837A92">
        <w:trPr>
          <w:cantSplit/>
          <w:trHeight w:val="283"/>
          <w:jc w:val="center"/>
        </w:trPr>
        <w:tc>
          <w:tcPr>
            <w:tcW w:w="112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064"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凝结时间</w:t>
            </w:r>
          </w:p>
        </w:tc>
        <w:tc>
          <w:tcPr>
            <w:tcW w:w="5200" w:type="dxa"/>
            <w:vMerge w:val="restart"/>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1346-2011</w:t>
            </w:r>
            <w:r>
              <w:rPr>
                <w:rFonts w:ascii="仿宋_GB2312" w:eastAsia="仿宋_GB2312" w:hAnsi="仿宋_GB2312" w:cs="仿宋_GB2312" w:hint="eastAsia"/>
                <w:sz w:val="24"/>
              </w:rPr>
              <w:t>（</w:t>
            </w: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7</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日之前）</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GB/T </w:t>
            </w:r>
            <w:r>
              <w:rPr>
                <w:rFonts w:ascii="仿宋_GB2312" w:eastAsia="仿宋_GB2312" w:hAnsi="仿宋_GB2312" w:cs="仿宋_GB2312" w:hint="eastAsia"/>
                <w:sz w:val="24"/>
              </w:rPr>
              <w:t>1346-2024</w:t>
            </w:r>
            <w:r>
              <w:rPr>
                <w:rFonts w:ascii="仿宋_GB2312" w:eastAsia="仿宋_GB2312" w:hAnsi="仿宋_GB2312" w:cs="仿宋_GB2312" w:hint="eastAsia"/>
                <w:sz w:val="24"/>
              </w:rPr>
              <w:t>（</w:t>
            </w: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7</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日及之后）</w:t>
            </w:r>
          </w:p>
        </w:tc>
      </w:tr>
      <w:tr w:rsidR="00837A92">
        <w:trPr>
          <w:cantSplit/>
          <w:trHeight w:val="283"/>
          <w:jc w:val="center"/>
        </w:trPr>
        <w:tc>
          <w:tcPr>
            <w:tcW w:w="112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064"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沸煮法安定性</w:t>
            </w:r>
          </w:p>
        </w:tc>
        <w:tc>
          <w:tcPr>
            <w:tcW w:w="5200" w:type="dxa"/>
            <w:vMerge/>
            <w:vAlign w:val="center"/>
          </w:tcPr>
          <w:p w:rsidR="00837A92" w:rsidRDefault="00837A92">
            <w:pPr>
              <w:snapToGrid w:val="0"/>
              <w:spacing w:line="320" w:lineRule="exact"/>
              <w:jc w:val="center"/>
              <w:rPr>
                <w:rFonts w:ascii="仿宋_GB2312" w:eastAsia="仿宋_GB2312" w:hAnsi="仿宋_GB2312" w:cs="仿宋_GB2312"/>
                <w:sz w:val="24"/>
              </w:rPr>
            </w:pPr>
          </w:p>
        </w:tc>
      </w:tr>
      <w:tr w:rsidR="00837A92">
        <w:trPr>
          <w:cantSplit/>
          <w:trHeight w:val="283"/>
          <w:jc w:val="center"/>
        </w:trPr>
        <w:tc>
          <w:tcPr>
            <w:tcW w:w="112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2064"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保水率</w:t>
            </w:r>
          </w:p>
        </w:tc>
        <w:tc>
          <w:tcPr>
            <w:tcW w:w="5200" w:type="dxa"/>
            <w:vAlign w:val="center"/>
          </w:tcPr>
          <w:p w:rsidR="00837A92" w:rsidRDefault="001F77EC">
            <w:pPr>
              <w:snapToGrid w:val="0"/>
              <w:spacing w:line="320" w:lineRule="exact"/>
              <w:jc w:val="center"/>
              <w:rPr>
                <w:rFonts w:ascii="仿宋_GB2312" w:eastAsia="仿宋_GB2312" w:hAnsi="仿宋_GB2312" w:cs="仿宋_GB2312"/>
                <w:sz w:val="24"/>
              </w:rPr>
            </w:pPr>
            <w:hyperlink r:id="rId7" w:tooltip="点击查看标准详细信息" w:history="1">
              <w:r>
                <w:rPr>
                  <w:rFonts w:ascii="仿宋_GB2312" w:eastAsia="仿宋_GB2312" w:hAnsi="仿宋_GB2312" w:cs="仿宋_GB2312" w:hint="eastAsia"/>
                  <w:sz w:val="24"/>
                </w:rPr>
                <w:t>GB/T 3183</w:t>
              </w:r>
            </w:hyperlink>
            <w:r>
              <w:rPr>
                <w:rFonts w:ascii="仿宋_GB2312" w:eastAsia="仿宋_GB2312" w:hAnsi="仿宋_GB2312" w:cs="仿宋_GB2312" w:hint="eastAsia"/>
                <w:sz w:val="24"/>
              </w:rPr>
              <w:t>-2017</w:t>
            </w:r>
          </w:p>
        </w:tc>
      </w:tr>
      <w:tr w:rsidR="00837A92">
        <w:trPr>
          <w:cantSplit/>
          <w:trHeight w:val="283"/>
          <w:jc w:val="center"/>
        </w:trPr>
        <w:tc>
          <w:tcPr>
            <w:tcW w:w="112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2064"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强度</w:t>
            </w:r>
          </w:p>
        </w:tc>
        <w:tc>
          <w:tcPr>
            <w:tcW w:w="5200" w:type="dxa"/>
            <w:vAlign w:val="center"/>
          </w:tcPr>
          <w:p w:rsidR="00837A92" w:rsidRDefault="001F77EC">
            <w:pPr>
              <w:snapToGrid w:val="0"/>
              <w:jc w:val="center"/>
              <w:rPr>
                <w:rFonts w:ascii="仿宋_GB2312" w:eastAsia="仿宋_GB2312" w:hAnsi="仿宋_GB2312" w:cs="仿宋_GB2312"/>
                <w:sz w:val="24"/>
              </w:rPr>
            </w:pPr>
            <w:hyperlink r:id="rId8" w:tooltip="点击查看标准详细信息" w:history="1">
              <w:r>
                <w:rPr>
                  <w:rFonts w:ascii="仿宋_GB2312" w:eastAsia="仿宋_GB2312" w:hAnsi="仿宋_GB2312" w:cs="仿宋_GB2312" w:hint="eastAsia"/>
                  <w:sz w:val="24"/>
                </w:rPr>
                <w:t>GB/T 3183</w:t>
              </w:r>
            </w:hyperlink>
            <w:r>
              <w:rPr>
                <w:rFonts w:ascii="仿宋_GB2312" w:eastAsia="仿宋_GB2312" w:hAnsi="仿宋_GB2312" w:cs="仿宋_GB2312" w:hint="eastAsia"/>
                <w:sz w:val="24"/>
              </w:rPr>
              <w:t>-2017</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17671-2021</w:t>
            </w:r>
          </w:p>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2419-2005</w:t>
            </w:r>
          </w:p>
        </w:tc>
      </w:tr>
      <w:tr w:rsidR="00837A92">
        <w:trPr>
          <w:cantSplit/>
          <w:trHeight w:val="283"/>
          <w:jc w:val="center"/>
        </w:trPr>
        <w:tc>
          <w:tcPr>
            <w:tcW w:w="1125"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2064"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放射性</w:t>
            </w:r>
          </w:p>
        </w:tc>
        <w:tc>
          <w:tcPr>
            <w:tcW w:w="5200" w:type="dxa"/>
            <w:vAlign w:val="center"/>
          </w:tcPr>
          <w:p w:rsidR="00837A92" w:rsidRDefault="001F77EC">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 6566-2010</w:t>
            </w:r>
          </w:p>
        </w:tc>
      </w:tr>
    </w:tbl>
    <w:p w:rsidR="00292CBA" w:rsidRDefault="00292CBA" w:rsidP="00292CBA">
      <w:pPr>
        <w:spacing w:line="560" w:lineRule="exact"/>
        <w:ind w:firstLineChars="200" w:firstLine="640"/>
        <w:rPr>
          <w:rFonts w:ascii="Times New Roman" w:eastAsia="楷体_GB2312" w:hAnsi="Times New Roman" w:cs="楷体_GB2312"/>
          <w:color w:val="000000"/>
          <w:sz w:val="32"/>
          <w:szCs w:val="40"/>
        </w:rPr>
      </w:pPr>
      <w:r>
        <w:rPr>
          <w:rFonts w:ascii="Times New Roman" w:eastAsia="楷体_GB2312" w:hAnsi="Times New Roman" w:cs="楷体_GB2312" w:hint="eastAsia"/>
          <w:color w:val="000000"/>
          <w:sz w:val="32"/>
          <w:szCs w:val="40"/>
        </w:rPr>
        <w:t>2.</w:t>
      </w:r>
      <w:r>
        <w:rPr>
          <w:rFonts w:ascii="Times New Roman" w:eastAsia="楷体_GB2312" w:hAnsi="Times New Roman" w:cs="楷体_GB2312" w:hint="eastAsia"/>
          <w:color w:val="000000"/>
          <w:sz w:val="32"/>
          <w:szCs w:val="40"/>
        </w:rPr>
        <w:t>3</w:t>
      </w:r>
      <w:r w:rsidRPr="00292CBA">
        <w:rPr>
          <w:rFonts w:ascii="Times New Roman" w:eastAsia="楷体_GB2312" w:hAnsi="Times New Roman" w:cs="楷体_GB2312" w:hint="eastAsia"/>
          <w:color w:val="000000"/>
          <w:sz w:val="32"/>
          <w:szCs w:val="40"/>
        </w:rPr>
        <w:t>钢渣矿渣硅酸盐</w:t>
      </w:r>
      <w:r>
        <w:rPr>
          <w:rFonts w:ascii="Times New Roman" w:eastAsia="楷体_GB2312" w:hAnsi="Times New Roman" w:cs="楷体_GB2312" w:hint="eastAsia"/>
          <w:color w:val="000000"/>
          <w:sz w:val="32"/>
          <w:szCs w:val="40"/>
        </w:rPr>
        <w:t>水泥检验项目</w:t>
      </w:r>
    </w:p>
    <w:p w:rsidR="00292CBA" w:rsidRDefault="00292CBA" w:rsidP="00292CBA">
      <w:pPr>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w:t>
      </w:r>
      <w:r w:rsidR="001F77EC">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 xml:space="preserve">  </w:t>
      </w:r>
      <w:r w:rsidRPr="00292CBA">
        <w:rPr>
          <w:rFonts w:ascii="仿宋_GB2312" w:eastAsia="仿宋_GB2312" w:hAnsi="仿宋_GB2312" w:cs="仿宋_GB2312" w:hint="eastAsia"/>
          <w:sz w:val="28"/>
          <w:szCs w:val="28"/>
        </w:rPr>
        <w:t>钢渣矿渣硅酸盐</w:t>
      </w:r>
      <w:r>
        <w:rPr>
          <w:rFonts w:ascii="仿宋_GB2312" w:eastAsia="仿宋_GB2312" w:hAnsi="仿宋_GB2312" w:cs="仿宋_GB2312" w:hint="eastAsia"/>
          <w:sz w:val="28"/>
          <w:szCs w:val="28"/>
        </w:rPr>
        <w:t>水泥检验项目</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2064"/>
        <w:gridCol w:w="5200"/>
      </w:tblGrid>
      <w:tr w:rsidR="00292CBA" w:rsidTr="00B671A0">
        <w:trPr>
          <w:cantSplit/>
          <w:trHeight w:val="283"/>
          <w:tblHeader/>
          <w:jc w:val="center"/>
        </w:trPr>
        <w:tc>
          <w:tcPr>
            <w:tcW w:w="1125" w:type="dxa"/>
            <w:vAlign w:val="center"/>
          </w:tcPr>
          <w:p w:rsidR="00292CBA" w:rsidRDefault="00292CBA" w:rsidP="00B671A0">
            <w:pPr>
              <w:jc w:val="center"/>
              <w:rPr>
                <w:rFonts w:ascii="仿宋_GB2312" w:eastAsia="仿宋_GB2312" w:hAnsi="仿宋_GB2312" w:cs="仿宋_GB2312"/>
                <w:b/>
                <w:bCs/>
                <w:sz w:val="24"/>
              </w:rPr>
            </w:pPr>
            <w:r>
              <w:rPr>
                <w:rFonts w:ascii="仿宋_GB2312" w:eastAsia="仿宋_GB2312" w:hAnsi="仿宋_GB2312" w:cs="仿宋_GB2312" w:hint="eastAsia"/>
                <w:b/>
                <w:bCs/>
                <w:color w:val="000000"/>
                <w:sz w:val="24"/>
              </w:rPr>
              <w:t>序号</w:t>
            </w:r>
          </w:p>
        </w:tc>
        <w:tc>
          <w:tcPr>
            <w:tcW w:w="2064" w:type="dxa"/>
            <w:vAlign w:val="center"/>
          </w:tcPr>
          <w:p w:rsidR="00292CBA" w:rsidRDefault="00292CBA" w:rsidP="00B671A0">
            <w:pPr>
              <w:jc w:val="center"/>
              <w:rPr>
                <w:rFonts w:ascii="仿宋_GB2312" w:eastAsia="仿宋_GB2312" w:hAnsi="仿宋_GB2312" w:cs="仿宋_GB2312"/>
                <w:b/>
                <w:bCs/>
                <w:sz w:val="24"/>
              </w:rPr>
            </w:pPr>
            <w:r>
              <w:rPr>
                <w:rFonts w:ascii="仿宋_GB2312" w:eastAsia="仿宋_GB2312" w:hAnsi="仿宋_GB2312" w:cs="仿宋_GB2312" w:hint="eastAsia"/>
                <w:b/>
                <w:bCs/>
                <w:color w:val="000000"/>
                <w:sz w:val="24"/>
              </w:rPr>
              <w:t>检验项目</w:t>
            </w:r>
          </w:p>
        </w:tc>
        <w:tc>
          <w:tcPr>
            <w:tcW w:w="5200" w:type="dxa"/>
            <w:vAlign w:val="center"/>
          </w:tcPr>
          <w:p w:rsidR="00292CBA" w:rsidRDefault="00292CBA" w:rsidP="00B671A0">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检验方法</w:t>
            </w:r>
          </w:p>
        </w:tc>
      </w:tr>
      <w:tr w:rsidR="00292CBA" w:rsidTr="00B671A0">
        <w:trPr>
          <w:cantSplit/>
          <w:trHeight w:val="283"/>
          <w:jc w:val="center"/>
        </w:trPr>
        <w:tc>
          <w:tcPr>
            <w:tcW w:w="1125"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064"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三氧化硫</w:t>
            </w:r>
          </w:p>
        </w:tc>
        <w:tc>
          <w:tcPr>
            <w:tcW w:w="5200" w:type="dxa"/>
            <w:vMerge w:val="restart"/>
            <w:vAlign w:val="center"/>
          </w:tcPr>
          <w:p w:rsidR="00292CBA" w:rsidRDefault="00292CBA" w:rsidP="00B671A0">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GB/T 176-2017</w:t>
            </w:r>
          </w:p>
        </w:tc>
      </w:tr>
      <w:tr w:rsidR="00292CBA" w:rsidTr="00B671A0">
        <w:trPr>
          <w:cantSplit/>
          <w:trHeight w:val="283"/>
          <w:jc w:val="center"/>
        </w:trPr>
        <w:tc>
          <w:tcPr>
            <w:tcW w:w="1125"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064"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氯离子</w:t>
            </w:r>
          </w:p>
        </w:tc>
        <w:tc>
          <w:tcPr>
            <w:tcW w:w="5200" w:type="dxa"/>
            <w:vMerge/>
            <w:vAlign w:val="center"/>
          </w:tcPr>
          <w:p w:rsidR="00292CBA" w:rsidRDefault="00292CBA" w:rsidP="00B671A0">
            <w:pPr>
              <w:snapToGrid w:val="0"/>
              <w:spacing w:line="320" w:lineRule="exact"/>
              <w:jc w:val="center"/>
              <w:rPr>
                <w:rFonts w:ascii="仿宋_GB2312" w:eastAsia="仿宋_GB2312" w:hAnsi="仿宋_GB2312" w:cs="仿宋_GB2312"/>
                <w:sz w:val="24"/>
              </w:rPr>
            </w:pPr>
          </w:p>
        </w:tc>
      </w:tr>
      <w:tr w:rsidR="00292CBA" w:rsidTr="00B671A0">
        <w:trPr>
          <w:cantSplit/>
          <w:trHeight w:val="283"/>
          <w:jc w:val="center"/>
        </w:trPr>
        <w:tc>
          <w:tcPr>
            <w:tcW w:w="1125"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064"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水泥中水溶性铬(Ⅵ)</w:t>
            </w:r>
          </w:p>
        </w:tc>
        <w:tc>
          <w:tcPr>
            <w:tcW w:w="5200"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 31893-2015</w:t>
            </w:r>
          </w:p>
        </w:tc>
      </w:tr>
      <w:tr w:rsidR="00292CBA" w:rsidTr="00B671A0">
        <w:trPr>
          <w:cantSplit/>
          <w:trHeight w:val="283"/>
          <w:jc w:val="center"/>
        </w:trPr>
        <w:tc>
          <w:tcPr>
            <w:tcW w:w="1125"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064"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细度</w:t>
            </w:r>
          </w:p>
        </w:tc>
        <w:tc>
          <w:tcPr>
            <w:tcW w:w="5200" w:type="dxa"/>
            <w:vAlign w:val="center"/>
          </w:tcPr>
          <w:p w:rsidR="00292CBA" w:rsidRDefault="00292CBA" w:rsidP="00292CBA">
            <w:pPr>
              <w:snapToGrid w:val="0"/>
              <w:jc w:val="center"/>
              <w:rPr>
                <w:rFonts w:ascii="仿宋_GB2312" w:eastAsia="仿宋_GB2312" w:hAnsi="仿宋_GB2312" w:cs="仿宋_GB2312"/>
                <w:sz w:val="24"/>
              </w:rPr>
            </w:pPr>
            <w:hyperlink r:id="rId9" w:tooltip="点击查看标准详细信息" w:history="1">
              <w:r>
                <w:rPr>
                  <w:rFonts w:ascii="仿宋_GB2312" w:eastAsia="仿宋_GB2312" w:hAnsi="仿宋_GB2312" w:cs="仿宋_GB2312" w:hint="eastAsia"/>
                  <w:sz w:val="24"/>
                </w:rPr>
                <w:t xml:space="preserve">GB/T </w:t>
              </w:r>
              <w:r>
                <w:rPr>
                  <w:rFonts w:ascii="仿宋_GB2312" w:eastAsia="仿宋_GB2312" w:hAnsi="仿宋_GB2312" w:cs="仿宋_GB2312" w:hint="eastAsia"/>
                  <w:sz w:val="24"/>
                </w:rPr>
                <w:t>8074-2008</w:t>
              </w:r>
            </w:hyperlink>
          </w:p>
        </w:tc>
      </w:tr>
      <w:tr w:rsidR="00292CBA" w:rsidTr="00B671A0">
        <w:trPr>
          <w:cantSplit/>
          <w:trHeight w:val="283"/>
          <w:jc w:val="center"/>
        </w:trPr>
        <w:tc>
          <w:tcPr>
            <w:tcW w:w="1125"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064"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凝结时间</w:t>
            </w:r>
          </w:p>
        </w:tc>
        <w:tc>
          <w:tcPr>
            <w:tcW w:w="5200"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1346-2011（2025年7月1日之前）</w:t>
            </w:r>
          </w:p>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1346-2024（2025年7月1日及之后）</w:t>
            </w:r>
          </w:p>
        </w:tc>
      </w:tr>
      <w:tr w:rsidR="00292CBA" w:rsidTr="00B671A0">
        <w:trPr>
          <w:cantSplit/>
          <w:trHeight w:val="283"/>
          <w:jc w:val="center"/>
        </w:trPr>
        <w:tc>
          <w:tcPr>
            <w:tcW w:w="1125"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064"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安定性</w:t>
            </w:r>
          </w:p>
        </w:tc>
        <w:tc>
          <w:tcPr>
            <w:tcW w:w="5200" w:type="dxa"/>
            <w:vAlign w:val="center"/>
          </w:tcPr>
          <w:p w:rsidR="00292CBA" w:rsidRDefault="00292CBA" w:rsidP="00B671A0">
            <w:pPr>
              <w:snapToGrid w:val="0"/>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GB/T 750-1992</w:t>
            </w:r>
            <w:r>
              <w:rPr>
                <w:rFonts w:ascii="仿宋_GB2312" w:eastAsia="仿宋_GB2312" w:hAnsi="仿宋_GB2312" w:cs="仿宋_GB2312" w:hint="eastAsia"/>
                <w:sz w:val="24"/>
              </w:rPr>
              <w:t>（2025年</w:t>
            </w:r>
            <w:r>
              <w:rPr>
                <w:rFonts w:ascii="仿宋_GB2312" w:eastAsia="仿宋_GB2312" w:hAnsi="仿宋_GB2312" w:cs="仿宋_GB2312" w:hint="eastAsia"/>
                <w:sz w:val="24"/>
              </w:rPr>
              <w:t>5</w:t>
            </w:r>
            <w:r>
              <w:rPr>
                <w:rFonts w:ascii="仿宋_GB2312" w:eastAsia="仿宋_GB2312" w:hAnsi="仿宋_GB2312" w:cs="仿宋_GB2312" w:hint="eastAsia"/>
                <w:sz w:val="24"/>
              </w:rPr>
              <w:t>月1日之前）</w:t>
            </w:r>
          </w:p>
          <w:p w:rsidR="00292CBA" w:rsidRPr="00292CBA" w:rsidRDefault="00292CBA" w:rsidP="00292CBA">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GB/T 750-</w:t>
            </w:r>
            <w:r>
              <w:rPr>
                <w:rFonts w:ascii="仿宋_GB2312" w:eastAsia="仿宋_GB2312" w:hAnsi="仿宋_GB2312" w:cs="仿宋_GB2312" w:hint="eastAsia"/>
                <w:sz w:val="24"/>
              </w:rPr>
              <w:t>2024</w:t>
            </w:r>
            <w:r>
              <w:rPr>
                <w:rFonts w:ascii="仿宋_GB2312" w:eastAsia="仿宋_GB2312" w:hAnsi="仿宋_GB2312" w:cs="仿宋_GB2312" w:hint="eastAsia"/>
                <w:sz w:val="24"/>
              </w:rPr>
              <w:t>（2025年</w:t>
            </w:r>
            <w:r>
              <w:rPr>
                <w:rFonts w:ascii="仿宋_GB2312" w:eastAsia="仿宋_GB2312" w:hAnsi="仿宋_GB2312" w:cs="仿宋_GB2312" w:hint="eastAsia"/>
                <w:sz w:val="24"/>
              </w:rPr>
              <w:t>5</w:t>
            </w:r>
            <w:r>
              <w:rPr>
                <w:rFonts w:ascii="仿宋_GB2312" w:eastAsia="仿宋_GB2312" w:hAnsi="仿宋_GB2312" w:cs="仿宋_GB2312" w:hint="eastAsia"/>
                <w:sz w:val="24"/>
              </w:rPr>
              <w:t>月1日及之后）</w:t>
            </w:r>
          </w:p>
        </w:tc>
      </w:tr>
      <w:tr w:rsidR="00292CBA" w:rsidTr="00B671A0">
        <w:trPr>
          <w:cantSplit/>
          <w:trHeight w:val="283"/>
          <w:jc w:val="center"/>
        </w:trPr>
        <w:tc>
          <w:tcPr>
            <w:tcW w:w="1125"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2064"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强度</w:t>
            </w:r>
          </w:p>
        </w:tc>
        <w:tc>
          <w:tcPr>
            <w:tcW w:w="5200" w:type="dxa"/>
            <w:vAlign w:val="center"/>
          </w:tcPr>
          <w:p w:rsidR="00292CBA" w:rsidRDefault="00292CBA" w:rsidP="00292CBA">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GB/T 17671-2021</w:t>
            </w:r>
          </w:p>
        </w:tc>
      </w:tr>
      <w:tr w:rsidR="00292CBA" w:rsidTr="00B671A0">
        <w:trPr>
          <w:cantSplit/>
          <w:trHeight w:val="283"/>
          <w:jc w:val="center"/>
        </w:trPr>
        <w:tc>
          <w:tcPr>
            <w:tcW w:w="1125"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2064"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放射性</w:t>
            </w:r>
          </w:p>
        </w:tc>
        <w:tc>
          <w:tcPr>
            <w:tcW w:w="5200" w:type="dxa"/>
            <w:vAlign w:val="center"/>
          </w:tcPr>
          <w:p w:rsidR="00292CBA" w:rsidRDefault="00292CBA" w:rsidP="00B671A0">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GB 6566-2010</w:t>
            </w:r>
          </w:p>
        </w:tc>
      </w:tr>
    </w:tbl>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lastRenderedPageBreak/>
        <w:t>执行企业标准、团体标准、地方标准的产品，检验项目参照上述内容执行。</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凡是注日期的文件，其随后所有的修改单（不包括勘误</w:t>
      </w:r>
      <w:r>
        <w:rPr>
          <w:rFonts w:ascii="Times New Roman" w:eastAsia="仿宋_GB2312" w:hAnsi="Times New Roman" w:cs="仿宋_GB2312" w:hint="eastAsia"/>
          <w:color w:val="000000"/>
          <w:sz w:val="32"/>
          <w:szCs w:val="40"/>
        </w:rPr>
        <w:t>的内容）或修订版不适用于本细则。凡是不注日期的文件，其最新版本适用于本细则。</w:t>
      </w:r>
    </w:p>
    <w:p w:rsidR="00837A92" w:rsidRDefault="001F77EC">
      <w:pPr>
        <w:spacing w:line="560" w:lineRule="exact"/>
        <w:ind w:firstLineChars="200" w:firstLine="640"/>
        <w:rPr>
          <w:rFonts w:ascii="Times New Roman" w:eastAsia="黑体" w:hAnsi="Times New Roman" w:cs="黑体"/>
          <w:color w:val="000000"/>
          <w:sz w:val="32"/>
          <w:szCs w:val="40"/>
        </w:rPr>
      </w:pPr>
      <w:r>
        <w:rPr>
          <w:rFonts w:ascii="Times New Roman" w:eastAsia="黑体" w:hAnsi="Times New Roman" w:cs="黑体" w:hint="eastAsia"/>
          <w:color w:val="000000"/>
          <w:sz w:val="32"/>
          <w:szCs w:val="40"/>
        </w:rPr>
        <w:t xml:space="preserve">3 </w:t>
      </w:r>
      <w:r>
        <w:rPr>
          <w:rFonts w:ascii="Times New Roman" w:eastAsia="黑体" w:hAnsi="Times New Roman" w:cs="黑体" w:hint="eastAsia"/>
          <w:color w:val="000000"/>
          <w:sz w:val="32"/>
          <w:szCs w:val="40"/>
        </w:rPr>
        <w:t>判定规则</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3.1</w:t>
      </w:r>
      <w:r>
        <w:rPr>
          <w:rFonts w:ascii="Times New Roman" w:eastAsia="仿宋_GB2312" w:hAnsi="Times New Roman" w:cs="仿宋_GB2312" w:hint="eastAsia"/>
          <w:color w:val="000000"/>
          <w:sz w:val="32"/>
          <w:szCs w:val="40"/>
        </w:rPr>
        <w:t>依据标准</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3.1.1</w:t>
      </w:r>
      <w:r>
        <w:rPr>
          <w:rFonts w:ascii="Times New Roman" w:eastAsia="仿宋_GB2312" w:hAnsi="Times New Roman" w:cs="仿宋_GB2312" w:hint="eastAsia"/>
          <w:color w:val="000000"/>
          <w:sz w:val="32"/>
          <w:szCs w:val="40"/>
        </w:rPr>
        <w:t>强制性标准</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 xml:space="preserve">GB 175-2023 </w:t>
      </w:r>
      <w:r>
        <w:rPr>
          <w:rFonts w:ascii="Times New Roman" w:eastAsia="仿宋_GB2312" w:hAnsi="Times New Roman" w:cs="仿宋_GB2312" w:hint="eastAsia"/>
          <w:color w:val="000000"/>
          <w:sz w:val="32"/>
          <w:szCs w:val="40"/>
        </w:rPr>
        <w:t>通用硅酸盐水泥</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 xml:space="preserve">GB 6566-2010 </w:t>
      </w:r>
      <w:r>
        <w:rPr>
          <w:rFonts w:ascii="Times New Roman" w:eastAsia="仿宋_GB2312" w:hAnsi="Times New Roman" w:cs="仿宋_GB2312" w:hint="eastAsia"/>
          <w:color w:val="000000"/>
          <w:sz w:val="32"/>
          <w:szCs w:val="40"/>
        </w:rPr>
        <w:t>建筑材料放射性核素限量</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 xml:space="preserve">GB 31893-2015 </w:t>
      </w:r>
      <w:r>
        <w:rPr>
          <w:rFonts w:ascii="Times New Roman" w:eastAsia="仿宋_GB2312" w:hAnsi="Times New Roman" w:cs="仿宋_GB2312" w:hint="eastAsia"/>
          <w:color w:val="000000"/>
          <w:sz w:val="32"/>
          <w:szCs w:val="40"/>
        </w:rPr>
        <w:t>水泥中水溶性铬（Ⅵ）的限量及测定方法</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3.1.2</w:t>
      </w:r>
      <w:r>
        <w:rPr>
          <w:rFonts w:ascii="Times New Roman" w:eastAsia="仿宋_GB2312" w:hAnsi="Times New Roman" w:cs="仿宋_GB2312" w:hint="eastAsia"/>
          <w:color w:val="000000"/>
          <w:sz w:val="32"/>
          <w:szCs w:val="40"/>
        </w:rPr>
        <w:t>推荐性标准</w:t>
      </w:r>
    </w:p>
    <w:p w:rsidR="00837A92" w:rsidRDefault="001F77EC">
      <w:pPr>
        <w:spacing w:line="560" w:lineRule="exact"/>
        <w:ind w:firstLineChars="200" w:firstLine="640"/>
        <w:rPr>
          <w:rFonts w:ascii="Times New Roman" w:eastAsia="仿宋_GB2312" w:hAnsi="Times New Roman" w:cs="仿宋_GB2312" w:hint="eastAsia"/>
          <w:color w:val="000000"/>
          <w:sz w:val="32"/>
          <w:szCs w:val="40"/>
        </w:rPr>
      </w:pPr>
      <w:r>
        <w:rPr>
          <w:rFonts w:ascii="Times New Roman" w:eastAsia="仿宋_GB2312" w:hAnsi="Times New Roman" w:cs="仿宋_GB2312" w:hint="eastAsia"/>
          <w:color w:val="000000"/>
          <w:sz w:val="32"/>
          <w:szCs w:val="40"/>
        </w:rPr>
        <w:t>GB/T 3183-2017</w:t>
      </w:r>
      <w:r w:rsidR="00A758FC">
        <w:rPr>
          <w:rFonts w:ascii="Times New Roman" w:eastAsia="仿宋_GB2312" w:hAnsi="Times New Roman" w:cs="仿宋_GB2312" w:hint="eastAsia"/>
          <w:color w:val="000000"/>
          <w:sz w:val="32"/>
          <w:szCs w:val="40"/>
        </w:rPr>
        <w:t xml:space="preserve"> </w:t>
      </w:r>
      <w:r>
        <w:rPr>
          <w:rFonts w:ascii="Times New Roman" w:eastAsia="仿宋_GB2312" w:hAnsi="Times New Roman" w:cs="仿宋_GB2312" w:hint="eastAsia"/>
          <w:color w:val="000000"/>
          <w:sz w:val="32"/>
          <w:szCs w:val="40"/>
        </w:rPr>
        <w:t>砌筑水泥</w:t>
      </w:r>
    </w:p>
    <w:p w:rsidR="00A758FC" w:rsidRPr="00A758FC" w:rsidRDefault="00A758FC" w:rsidP="00A758FC">
      <w:pPr>
        <w:spacing w:line="560" w:lineRule="exact"/>
        <w:ind w:firstLineChars="200" w:firstLine="640"/>
        <w:rPr>
          <w:rFonts w:ascii="Times New Roman" w:eastAsia="仿宋_GB2312" w:hAnsi="Times New Roman" w:cs="仿宋_GB2312"/>
          <w:color w:val="000000"/>
          <w:sz w:val="32"/>
          <w:szCs w:val="40"/>
        </w:rPr>
      </w:pPr>
      <w:r w:rsidRPr="00A758FC">
        <w:rPr>
          <w:rFonts w:ascii="Times New Roman" w:eastAsia="仿宋_GB2312" w:hAnsi="Times New Roman" w:cs="仿宋_GB2312" w:hint="eastAsia"/>
          <w:color w:val="000000"/>
          <w:sz w:val="32"/>
          <w:szCs w:val="40"/>
        </w:rPr>
        <w:t>GB/T</w:t>
      </w:r>
      <w:r>
        <w:rPr>
          <w:rFonts w:ascii="Times New Roman" w:eastAsia="仿宋_GB2312" w:hAnsi="Times New Roman" w:cs="仿宋_GB2312" w:hint="eastAsia"/>
          <w:color w:val="000000"/>
          <w:sz w:val="32"/>
          <w:szCs w:val="40"/>
        </w:rPr>
        <w:t xml:space="preserve"> 13590-2022</w:t>
      </w:r>
      <w:r w:rsidRPr="00A758FC">
        <w:rPr>
          <w:rFonts w:ascii="Times New Roman" w:eastAsia="仿宋_GB2312" w:hAnsi="Times New Roman" w:cs="仿宋_GB2312" w:hint="eastAsia"/>
          <w:color w:val="000000"/>
          <w:sz w:val="32"/>
          <w:szCs w:val="40"/>
        </w:rPr>
        <w:t>钢渣矿渣硅酸盐水泥</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现行有效的企业标准、团体标准、地方标准及产品明示质量要求</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3.2</w:t>
      </w:r>
      <w:r>
        <w:rPr>
          <w:rFonts w:ascii="Times New Roman" w:eastAsia="仿宋_GB2312" w:hAnsi="Times New Roman" w:cs="仿宋_GB2312" w:hint="eastAsia"/>
          <w:color w:val="000000"/>
          <w:sz w:val="32"/>
          <w:szCs w:val="40"/>
        </w:rPr>
        <w:t>判定原则</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经检验，检验项目全部合格，判定为被抽查产品所检项目未发现不合格；检验项目中任一项或一项以上不合格，判定为被抽查产品不合格。</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若被检产品明示的质量要求高于本细则中检验项目依据的标准要求时，应按被检产品明示的质量要求判定。</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若被检产品明示的质量要求低于本细则中检验项目依</w:t>
      </w:r>
      <w:r>
        <w:rPr>
          <w:rFonts w:ascii="Times New Roman" w:eastAsia="仿宋_GB2312" w:hAnsi="Times New Roman" w:cs="仿宋_GB2312" w:hint="eastAsia"/>
          <w:color w:val="000000"/>
          <w:sz w:val="32"/>
          <w:szCs w:val="40"/>
        </w:rPr>
        <w:lastRenderedPageBreak/>
        <w:t>据的强制性标准要求时，应按照强制性标准要求判定。</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若被检产品明示的质量要求低于或包含本细则中检验项目依据的推荐性标准要求时，应以被检产品明示的质量要求判定。</w:t>
      </w:r>
    </w:p>
    <w:p w:rsidR="00837A92" w:rsidRDefault="001F77EC">
      <w:pPr>
        <w:spacing w:line="560" w:lineRule="exact"/>
        <w:ind w:firstLineChars="200" w:firstLine="640"/>
        <w:rPr>
          <w:rFonts w:ascii="Times New Roman" w:eastAsia="仿宋_GB2312" w:hAnsi="Times New Roman" w:cs="仿宋_GB2312"/>
          <w:color w:val="000000"/>
          <w:sz w:val="32"/>
          <w:szCs w:val="40"/>
        </w:rPr>
      </w:pPr>
      <w:r>
        <w:rPr>
          <w:rFonts w:ascii="Times New Roman" w:eastAsia="仿宋_GB2312" w:hAnsi="Times New Roman" w:cs="仿宋_GB2312" w:hint="eastAsia"/>
          <w:color w:val="000000"/>
          <w:sz w:val="32"/>
          <w:szCs w:val="40"/>
        </w:rPr>
        <w:t>若被检产品明示的质量要求缺少本细则中检验项目依据的强制性标准要求时，应按照强制性标准要求</w:t>
      </w:r>
      <w:r>
        <w:rPr>
          <w:rFonts w:ascii="Times New Roman" w:eastAsia="仿宋_GB2312" w:hAnsi="Times New Roman" w:cs="仿宋_GB2312" w:hint="eastAsia"/>
          <w:color w:val="000000"/>
          <w:sz w:val="32"/>
          <w:szCs w:val="40"/>
        </w:rPr>
        <w:t>判定。</w:t>
      </w:r>
    </w:p>
    <w:p w:rsidR="00837A92" w:rsidRDefault="001F77EC">
      <w:r>
        <w:rPr>
          <w:rFonts w:ascii="Times New Roman" w:eastAsia="仿宋_GB2312" w:hAnsi="Times New Roman" w:cs="仿宋_GB2312" w:hint="eastAsia"/>
          <w:color w:val="000000"/>
          <w:sz w:val="32"/>
          <w:szCs w:val="40"/>
        </w:rPr>
        <w:t>若被检产品明示的质量要求缺少本细则中检验项目依据的推荐性标准要求时，该项目不参与判定。</w:t>
      </w:r>
    </w:p>
    <w:sectPr w:rsidR="00837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10DF4"/>
    <w:rsid w:val="001F77EC"/>
    <w:rsid w:val="00292CBA"/>
    <w:rsid w:val="00837A92"/>
    <w:rsid w:val="00A758FC"/>
    <w:rsid w:val="7A11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O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O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__doPostBack('ctl00$ctl00$ContentPlaceHolder1$ContentPlaceHolder1$rptStandard$ctl00$lbtnDetail','')" TargetMode="External"/><Relationship Id="rId3" Type="http://schemas.microsoft.com/office/2007/relationships/stylesWithEffects" Target="stylesWithEffects.xml"/><Relationship Id="rId7" Type="http://schemas.openxmlformats.org/officeDocument/2006/relationships/hyperlink" Target="javascript:__doPostBack('ctl00$ctl00$ContentPlaceHolder1$ContentPlaceHolder1$rptStandard$ctl00$lbtnDeta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__doPostBack('ctl00$ctl00$ContentPlaceHolder1$ContentPlaceHolder1$rptStandard$ctl00$lbtnDetai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__doPostBack('ctl00$ctl00$ContentPlaceHolder1$ContentPlaceHolder1$rptStandard$ctl00$lbtnDeta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刘燕</dc:creator>
  <cp:lastModifiedBy>JYJC</cp:lastModifiedBy>
  <cp:revision>4</cp:revision>
  <dcterms:created xsi:type="dcterms:W3CDTF">2025-08-27T06:14:00Z</dcterms:created>
  <dcterms:modified xsi:type="dcterms:W3CDTF">2025-08-27T06:16:00Z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