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217C">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小标宋_GBK" w:hAnsi="方正小标宋_GBK" w:eastAsia="方正小标宋_GBK" w:cs="方正小标宋_GBK"/>
          <w:bCs/>
          <w:color w:val="000000"/>
          <w:sz w:val="44"/>
          <w:szCs w:val="44"/>
        </w:rPr>
      </w:pPr>
      <w:bookmarkStart w:id="0" w:name="_GoBack"/>
      <w:r>
        <w:rPr>
          <w:rFonts w:hint="eastAsia" w:ascii="仿宋_GB2312" w:hAnsi="仿宋_GB2312" w:eastAsia="仿宋_GB2312" w:cs="仿宋_GB2312"/>
          <w:bCs/>
          <w:color w:val="000000"/>
          <w:sz w:val="32"/>
          <w:szCs w:val="32"/>
          <w:u w:val="none"/>
          <w:lang w:val="en-US" w:eastAsia="zh-CN"/>
        </w:rPr>
        <w:t>附件2：</w:t>
      </w:r>
    </w:p>
    <w:p w14:paraId="65901D4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专家论证会意见及采纳情况</w:t>
      </w:r>
      <w:r>
        <w:rPr>
          <w:rFonts w:hint="eastAsia" w:ascii="方正小标宋_GBK" w:hAnsi="方正小标宋_GBK" w:eastAsia="方正小标宋_GBK" w:cs="方正小标宋_GBK"/>
          <w:bCs/>
          <w:color w:val="000000"/>
          <w:sz w:val="44"/>
          <w:szCs w:val="44"/>
          <w:lang w:eastAsia="zh-CN"/>
        </w:rPr>
        <w:t>汇总表</w:t>
      </w:r>
      <w:bookmarkEnd w:id="0"/>
    </w:p>
    <w:p w14:paraId="4B75BBF7">
      <w:pPr>
        <w:spacing w:line="400" w:lineRule="exact"/>
        <w:jc w:val="center"/>
        <w:rPr>
          <w:rFonts w:hint="eastAsia"/>
          <w:b/>
          <w:sz w:val="44"/>
          <w:szCs w:val="44"/>
        </w:rPr>
      </w:pPr>
    </w:p>
    <w:tbl>
      <w:tblPr>
        <w:tblStyle w:val="3"/>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250"/>
        <w:gridCol w:w="3817"/>
      </w:tblGrid>
      <w:tr w14:paraId="1056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0" w:type="dxa"/>
            <w:noWrap w:val="0"/>
            <w:vAlign w:val="center"/>
          </w:tcPr>
          <w:p w14:paraId="078C685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序号</w:t>
            </w:r>
          </w:p>
        </w:tc>
        <w:tc>
          <w:tcPr>
            <w:tcW w:w="4250" w:type="dxa"/>
            <w:noWrap w:val="0"/>
            <w:vAlign w:val="center"/>
          </w:tcPr>
          <w:p w14:paraId="6DADCCA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反馈</w:t>
            </w:r>
            <w:r>
              <w:rPr>
                <w:rFonts w:hint="eastAsia" w:ascii="仿宋_GB2312" w:hAnsi="仿宋_GB2312" w:eastAsia="仿宋_GB2312" w:cs="仿宋_GB2312"/>
                <w:b/>
                <w:bCs w:val="0"/>
                <w:sz w:val="28"/>
                <w:szCs w:val="28"/>
              </w:rPr>
              <w:t>意见</w:t>
            </w:r>
          </w:p>
        </w:tc>
        <w:tc>
          <w:tcPr>
            <w:tcW w:w="3817" w:type="dxa"/>
            <w:noWrap w:val="0"/>
            <w:vAlign w:val="center"/>
          </w:tcPr>
          <w:p w14:paraId="624EF77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i w:val="0"/>
                <w:iCs w:val="0"/>
                <w:caps w:val="0"/>
                <w:color w:val="222222"/>
                <w:spacing w:val="0"/>
                <w:sz w:val="28"/>
                <w:szCs w:val="28"/>
                <w:shd w:val="clear" w:color="auto" w:fill="FFFFFF"/>
                <w:vertAlign w:val="baseline"/>
              </w:rPr>
              <w:t>采纳情况</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lang w:eastAsia="zh-CN"/>
              </w:rPr>
              <w:t>（</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rPr>
              <w:t>若不采纳</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lang w:eastAsia="zh-CN"/>
              </w:rPr>
              <w:t>的</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rPr>
              <w:t>，</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lang w:eastAsia="zh-CN"/>
              </w:rPr>
              <w:t>请在此处说明</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rPr>
              <w:t>不采纳的理由</w:t>
            </w:r>
            <w:r>
              <w:rPr>
                <w:rFonts w:hint="eastAsia" w:ascii="仿宋_GB2312" w:hAnsi="仿宋_GB2312" w:eastAsia="仿宋_GB2312" w:cs="仿宋_GB2312"/>
                <w:b/>
                <w:bCs w:val="0"/>
                <w:i w:val="0"/>
                <w:iCs w:val="0"/>
                <w:caps w:val="0"/>
                <w:color w:val="222222"/>
                <w:spacing w:val="0"/>
                <w:sz w:val="28"/>
                <w:szCs w:val="28"/>
                <w:shd w:val="clear" w:color="auto" w:fill="FFFFFF"/>
                <w:vertAlign w:val="baseline"/>
                <w:lang w:eastAsia="zh-CN"/>
              </w:rPr>
              <w:t>）</w:t>
            </w:r>
          </w:p>
        </w:tc>
      </w:tr>
      <w:tr w14:paraId="7B0D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810" w:type="dxa"/>
            <w:noWrap w:val="0"/>
            <w:vAlign w:val="center"/>
          </w:tcPr>
          <w:p w14:paraId="603ED7D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w:t>
            </w:r>
          </w:p>
        </w:tc>
        <w:tc>
          <w:tcPr>
            <w:tcW w:w="4250" w:type="dxa"/>
            <w:noWrap w:val="0"/>
            <w:vAlign w:val="center"/>
          </w:tcPr>
          <w:p w14:paraId="416A74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再生资源回收网点是四级回收体系中的基础环节，了解再生资源回收网点分布情况对建立健全四级回收网点体系有重要意义，建议佛冈县工业和信息化局在《规划》发布前对全县各镇的再生资源回收实际经营的网点数量再次进行摸底调查。</w:t>
            </w:r>
          </w:p>
        </w:tc>
        <w:tc>
          <w:tcPr>
            <w:tcW w:w="3817" w:type="dxa"/>
            <w:noWrap w:val="0"/>
            <w:vAlign w:val="center"/>
          </w:tcPr>
          <w:p w14:paraId="4A230AA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已采纳。</w:t>
            </w:r>
          </w:p>
          <w:p w14:paraId="7C5D0D9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bCs/>
                <w:color w:val="auto"/>
                <w:sz w:val="28"/>
                <w:szCs w:val="28"/>
                <w:lang w:val="en-US" w:eastAsia="zh-CN"/>
              </w:rPr>
            </w:pPr>
          </w:p>
        </w:tc>
      </w:tr>
      <w:tr w14:paraId="06B5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6" w:hRule="atLeast"/>
        </w:trPr>
        <w:tc>
          <w:tcPr>
            <w:tcW w:w="810" w:type="dxa"/>
            <w:noWrap w:val="0"/>
            <w:vAlign w:val="center"/>
          </w:tcPr>
          <w:p w14:paraId="445DC28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2</w:t>
            </w:r>
          </w:p>
        </w:tc>
        <w:tc>
          <w:tcPr>
            <w:tcW w:w="4250" w:type="dxa"/>
            <w:noWrap w:val="0"/>
            <w:vAlign w:val="center"/>
          </w:tcPr>
          <w:p w14:paraId="218F63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规划</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依据中的</w:t>
            </w:r>
            <w:r>
              <w:rPr>
                <w:rFonts w:hint="eastAsia" w:ascii="仿宋_GB2312" w:hAnsi="仿宋_GB2312" w:eastAsia="仿宋_GB2312" w:cs="仿宋_GB2312"/>
                <w:bCs/>
                <w:color w:val="000000"/>
                <w:sz w:val="28"/>
                <w:szCs w:val="28"/>
                <w:lang w:eastAsia="zh-CN"/>
              </w:rPr>
              <w:t>《清远市“三线一单”生态环境分区管控方案》，</w:t>
            </w:r>
            <w:r>
              <w:rPr>
                <w:rFonts w:hint="eastAsia" w:ascii="仿宋_GB2312" w:hAnsi="仿宋_GB2312" w:eastAsia="仿宋_GB2312" w:cs="仿宋_GB2312"/>
                <w:bCs/>
                <w:color w:val="000000"/>
                <w:sz w:val="28"/>
                <w:szCs w:val="28"/>
                <w:lang w:val="en-US" w:eastAsia="zh-CN"/>
              </w:rPr>
              <w:t>清远市以对其进行了动态更新，形成了《清远市“三线一单”生态环境分区管控方案（2023年版）》，建议进行相应修改。</w:t>
            </w:r>
          </w:p>
        </w:tc>
        <w:tc>
          <w:tcPr>
            <w:tcW w:w="3817" w:type="dxa"/>
            <w:noWrap w:val="0"/>
            <w:vAlign w:val="center"/>
          </w:tcPr>
          <w:p w14:paraId="1AFBE53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已采纳。</w:t>
            </w:r>
          </w:p>
        </w:tc>
      </w:tr>
      <w:tr w14:paraId="7DF1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noWrap w:val="0"/>
            <w:vAlign w:val="center"/>
          </w:tcPr>
          <w:p w14:paraId="4399FAF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rPr>
              <w:t>序号</w:t>
            </w:r>
          </w:p>
        </w:tc>
        <w:tc>
          <w:tcPr>
            <w:tcW w:w="4250" w:type="dxa"/>
            <w:noWrap w:val="0"/>
            <w:vAlign w:val="center"/>
          </w:tcPr>
          <w:p w14:paraId="252C779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反馈意见</w:t>
            </w:r>
          </w:p>
        </w:tc>
        <w:tc>
          <w:tcPr>
            <w:tcW w:w="3817" w:type="dxa"/>
            <w:noWrap w:val="0"/>
            <w:vAlign w:val="center"/>
          </w:tcPr>
          <w:p w14:paraId="4E0B073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采纳情况（若不采纳的，请在此处说明不采纳的理由）</w:t>
            </w:r>
          </w:p>
        </w:tc>
      </w:tr>
      <w:tr w14:paraId="121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8" w:hRule="atLeast"/>
        </w:trPr>
        <w:tc>
          <w:tcPr>
            <w:tcW w:w="810" w:type="dxa"/>
            <w:noWrap w:val="0"/>
            <w:vAlign w:val="center"/>
          </w:tcPr>
          <w:p w14:paraId="3DCC5B0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3</w:t>
            </w:r>
          </w:p>
        </w:tc>
        <w:tc>
          <w:tcPr>
            <w:tcW w:w="4250" w:type="dxa"/>
            <w:noWrap w:val="0"/>
            <w:vAlign w:val="center"/>
          </w:tcPr>
          <w:p w14:paraId="38B9C37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再生资源四级回收体系的建立健全应与当地产业发展实际相结合。</w:t>
            </w:r>
            <w:r>
              <w:rPr>
                <w:rFonts w:hint="eastAsia" w:ascii="仿宋_GB2312" w:hAnsi="仿宋_GB2312" w:eastAsia="仿宋_GB2312" w:cs="仿宋_GB2312"/>
                <w:bCs/>
                <w:color w:val="000000"/>
                <w:sz w:val="28"/>
                <w:szCs w:val="28"/>
              </w:rPr>
              <w:t>再生资源回收</w:t>
            </w:r>
            <w:r>
              <w:rPr>
                <w:rFonts w:hint="eastAsia" w:ascii="仿宋_GB2312" w:hAnsi="仿宋_GB2312" w:eastAsia="仿宋_GB2312" w:cs="仿宋_GB2312"/>
                <w:bCs/>
                <w:color w:val="000000"/>
                <w:sz w:val="28"/>
                <w:szCs w:val="28"/>
                <w:lang w:eastAsia="zh-CN"/>
              </w:rPr>
              <w:t>基地（园区）</w:t>
            </w:r>
            <w:r>
              <w:rPr>
                <w:rFonts w:hint="eastAsia" w:ascii="仿宋_GB2312" w:hAnsi="仿宋_GB2312" w:eastAsia="仿宋_GB2312" w:cs="仿宋_GB2312"/>
                <w:bCs/>
                <w:color w:val="000000"/>
                <w:sz w:val="28"/>
                <w:szCs w:val="28"/>
              </w:rPr>
              <w:t>是四级回收体系中的终端环节，建议《规划》中再生资源回收</w:t>
            </w:r>
            <w:r>
              <w:rPr>
                <w:rFonts w:hint="eastAsia" w:ascii="仿宋_GB2312" w:hAnsi="仿宋_GB2312" w:eastAsia="仿宋_GB2312" w:cs="仿宋_GB2312"/>
                <w:bCs/>
                <w:color w:val="000000"/>
                <w:sz w:val="28"/>
                <w:szCs w:val="28"/>
                <w:lang w:eastAsia="zh-CN"/>
              </w:rPr>
              <w:t>基地（园区）</w:t>
            </w:r>
            <w:r>
              <w:rPr>
                <w:rFonts w:hint="eastAsia" w:ascii="仿宋_GB2312" w:hAnsi="仿宋_GB2312" w:eastAsia="仿宋_GB2312" w:cs="仿宋_GB2312"/>
                <w:bCs/>
                <w:color w:val="000000"/>
                <w:sz w:val="28"/>
                <w:szCs w:val="28"/>
              </w:rPr>
              <w:t>的建设引导</w:t>
            </w:r>
            <w:r>
              <w:rPr>
                <w:rFonts w:hint="eastAsia" w:ascii="仿宋_GB2312" w:hAnsi="仿宋_GB2312" w:eastAsia="仿宋_GB2312" w:cs="仿宋_GB2312"/>
                <w:bCs/>
                <w:color w:val="000000"/>
                <w:sz w:val="28"/>
                <w:szCs w:val="28"/>
                <w:lang w:val="en-US" w:eastAsia="zh-CN"/>
              </w:rPr>
              <w:t>中，要加上基地（园区）的设施设备</w:t>
            </w:r>
            <w:r>
              <w:rPr>
                <w:rFonts w:hint="eastAsia" w:ascii="仿宋_GB2312" w:hAnsi="仿宋_GB2312" w:eastAsia="仿宋_GB2312" w:cs="仿宋_GB2312"/>
                <w:bCs/>
                <w:color w:val="000000"/>
                <w:sz w:val="28"/>
                <w:szCs w:val="28"/>
              </w:rPr>
              <w:t>要与当地</w:t>
            </w:r>
            <w:r>
              <w:rPr>
                <w:rFonts w:hint="eastAsia" w:ascii="仿宋_GB2312" w:hAnsi="仿宋_GB2312" w:eastAsia="仿宋_GB2312" w:cs="仿宋_GB2312"/>
                <w:bCs/>
                <w:color w:val="000000"/>
                <w:sz w:val="28"/>
                <w:szCs w:val="28"/>
                <w:lang w:val="en-US" w:eastAsia="zh-CN"/>
              </w:rPr>
              <w:t>主导</w:t>
            </w:r>
            <w:r>
              <w:rPr>
                <w:rFonts w:hint="eastAsia" w:ascii="仿宋_GB2312" w:hAnsi="仿宋_GB2312" w:eastAsia="仿宋_GB2312" w:cs="仿宋_GB2312"/>
                <w:bCs/>
                <w:color w:val="000000"/>
                <w:sz w:val="28"/>
                <w:szCs w:val="28"/>
              </w:rPr>
              <w:t>产业</w:t>
            </w:r>
            <w:r>
              <w:rPr>
                <w:rFonts w:hint="eastAsia" w:ascii="仿宋_GB2312" w:hAnsi="仿宋_GB2312" w:eastAsia="仿宋_GB2312" w:cs="仿宋_GB2312"/>
                <w:bCs/>
                <w:color w:val="000000"/>
                <w:sz w:val="28"/>
                <w:szCs w:val="28"/>
                <w:lang w:val="en-US" w:eastAsia="zh-CN"/>
              </w:rPr>
              <w:t>需求</w:t>
            </w:r>
            <w:r>
              <w:rPr>
                <w:rFonts w:hint="eastAsia" w:ascii="仿宋_GB2312" w:hAnsi="仿宋_GB2312" w:eastAsia="仿宋_GB2312" w:cs="仿宋_GB2312"/>
                <w:bCs/>
                <w:color w:val="000000"/>
                <w:sz w:val="28"/>
                <w:szCs w:val="28"/>
              </w:rPr>
              <w:t>相结合</w:t>
            </w:r>
            <w:r>
              <w:rPr>
                <w:rFonts w:hint="eastAsia" w:ascii="仿宋_GB2312" w:hAnsi="仿宋_GB2312" w:eastAsia="仿宋_GB2312" w:cs="仿宋_GB2312"/>
                <w:bCs/>
                <w:color w:val="000000"/>
                <w:sz w:val="28"/>
                <w:szCs w:val="28"/>
                <w:lang w:val="en-US" w:eastAsia="zh-CN"/>
              </w:rPr>
              <w:t>的表述。</w:t>
            </w:r>
          </w:p>
        </w:tc>
        <w:tc>
          <w:tcPr>
            <w:tcW w:w="3817" w:type="dxa"/>
            <w:noWrap w:val="0"/>
            <w:vAlign w:val="center"/>
          </w:tcPr>
          <w:p w14:paraId="45F68F4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已采纳。</w:t>
            </w:r>
          </w:p>
        </w:tc>
      </w:tr>
      <w:tr w14:paraId="772F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4" w:hRule="atLeast"/>
        </w:trPr>
        <w:tc>
          <w:tcPr>
            <w:tcW w:w="810" w:type="dxa"/>
            <w:noWrap w:val="0"/>
            <w:vAlign w:val="center"/>
          </w:tcPr>
          <w:p w14:paraId="5CA6744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4</w:t>
            </w:r>
          </w:p>
        </w:tc>
        <w:tc>
          <w:tcPr>
            <w:tcW w:w="4250" w:type="dxa"/>
            <w:noWrap w:val="0"/>
            <w:vAlign w:val="center"/>
          </w:tcPr>
          <w:p w14:paraId="01E4C1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建议在《规划》正文后补充附则，内容包括解释权归属、实施日期、其他相关事项等说明。</w:t>
            </w:r>
          </w:p>
        </w:tc>
        <w:tc>
          <w:tcPr>
            <w:tcW w:w="3817" w:type="dxa"/>
            <w:noWrap w:val="0"/>
            <w:vAlign w:val="center"/>
          </w:tcPr>
          <w:p w14:paraId="3718BC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已采纳。</w:t>
            </w:r>
          </w:p>
        </w:tc>
      </w:tr>
      <w:tr w14:paraId="7DDB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10" w:type="dxa"/>
            <w:noWrap w:val="0"/>
            <w:vAlign w:val="center"/>
          </w:tcPr>
          <w:p w14:paraId="2F19693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val="0"/>
                <w:sz w:val="28"/>
                <w:szCs w:val="28"/>
                <w:lang w:val="en-US" w:eastAsia="zh-CN"/>
              </w:rPr>
              <w:t>序号</w:t>
            </w:r>
          </w:p>
        </w:tc>
        <w:tc>
          <w:tcPr>
            <w:tcW w:w="4250" w:type="dxa"/>
            <w:noWrap w:val="0"/>
            <w:vAlign w:val="center"/>
          </w:tcPr>
          <w:p w14:paraId="68D4E88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
                <w:bCs w:val="0"/>
                <w:sz w:val="28"/>
                <w:szCs w:val="28"/>
              </w:rPr>
              <w:t>反馈意见</w:t>
            </w:r>
          </w:p>
        </w:tc>
        <w:tc>
          <w:tcPr>
            <w:tcW w:w="3817" w:type="dxa"/>
            <w:noWrap w:val="0"/>
            <w:vAlign w:val="center"/>
          </w:tcPr>
          <w:p w14:paraId="5E5E788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sz w:val="28"/>
                <w:szCs w:val="28"/>
                <w:lang w:val="en-US" w:eastAsia="zh-CN"/>
              </w:rPr>
              <w:t>采纳情况（若不采纳的，请在此处说明不采纳的理由）</w:t>
            </w:r>
          </w:p>
        </w:tc>
      </w:tr>
      <w:tr w14:paraId="0C4B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2" w:hRule="atLeast"/>
        </w:trPr>
        <w:tc>
          <w:tcPr>
            <w:tcW w:w="810" w:type="dxa"/>
            <w:noWrap w:val="0"/>
            <w:vAlign w:val="center"/>
          </w:tcPr>
          <w:p w14:paraId="2F46C24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4</w:t>
            </w:r>
          </w:p>
        </w:tc>
        <w:tc>
          <w:tcPr>
            <w:tcW w:w="4250" w:type="dxa"/>
            <w:noWrap w:val="0"/>
            <w:vAlign w:val="center"/>
          </w:tcPr>
          <w:p w14:paraId="5A57AC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建议《规划》依据中增加《清远市国土空间规划管理技术规定及计算规则》《清远市可回收物</w:t>
            </w:r>
            <w:r>
              <w:rPr>
                <w:rFonts w:hint="eastAsia" w:ascii="仿宋_GB2312" w:hAnsi="仿宋_GB2312" w:eastAsia="仿宋_GB2312" w:cs="仿宋_GB2312"/>
                <w:bCs/>
                <w:color w:val="000000"/>
                <w:sz w:val="28"/>
                <w:szCs w:val="28"/>
                <w:lang w:eastAsia="zh-CN"/>
              </w:rPr>
              <w:t>回收利用</w:t>
            </w:r>
            <w:r>
              <w:rPr>
                <w:rFonts w:hint="eastAsia" w:ascii="仿宋_GB2312" w:hAnsi="仿宋_GB2312" w:eastAsia="仿宋_GB2312" w:cs="仿宋_GB2312"/>
                <w:bCs/>
                <w:color w:val="000000"/>
                <w:sz w:val="28"/>
                <w:szCs w:val="28"/>
              </w:rPr>
              <w:t>体系建设规划（2021——2025年）》，作为佛冈县再生资源四级回收体系的建设选址参考依据。</w:t>
            </w:r>
          </w:p>
        </w:tc>
        <w:tc>
          <w:tcPr>
            <w:tcW w:w="3817" w:type="dxa"/>
            <w:noWrap w:val="0"/>
            <w:vAlign w:val="center"/>
          </w:tcPr>
          <w:p w14:paraId="473EDF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部分采纳该建议，其中：</w:t>
            </w:r>
          </w:p>
          <w:p w14:paraId="1028806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1）《清远市国土空间规划管理技术规定及计算规则》由清远市自然资源局于2024年4月24日印发，适用于清远市清城区及清新区行政辖区范围内的专项规划、控制性详细规划编制和管理工作，以及各类建设工程项目的规划管理工作，不适用于佛冈县情况，故不采纳。</w:t>
            </w:r>
          </w:p>
          <w:p w14:paraId="1BDA90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000000"/>
                <w:sz w:val="28"/>
                <w:szCs w:val="28"/>
                <w:lang w:val="en-US" w:eastAsia="zh-CN"/>
              </w:rPr>
              <w:t>（2）《清远市可回收物回收利用体系建设规划（2021——2025年）》对佛冈县再生资源回收体系中的社区回收网点、中转站、分拣中心、综合利用基地（园区）的设置有相应的指导作用，予以采纳。</w:t>
            </w:r>
          </w:p>
        </w:tc>
      </w:tr>
      <w:tr w14:paraId="2F3C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10" w:type="dxa"/>
            <w:noWrap w:val="0"/>
            <w:vAlign w:val="center"/>
          </w:tcPr>
          <w:p w14:paraId="1E2F015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5</w:t>
            </w:r>
          </w:p>
        </w:tc>
        <w:tc>
          <w:tcPr>
            <w:tcW w:w="4250" w:type="dxa"/>
            <w:noWrap w:val="0"/>
            <w:vAlign w:val="center"/>
          </w:tcPr>
          <w:p w14:paraId="2076923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建议在《规划》意义中建议加上稳定和扩大就业内容的表述。</w:t>
            </w:r>
          </w:p>
        </w:tc>
        <w:tc>
          <w:tcPr>
            <w:tcW w:w="3817" w:type="dxa"/>
            <w:noWrap w:val="0"/>
            <w:vAlign w:val="center"/>
          </w:tcPr>
          <w:p w14:paraId="45667D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已采纳。</w:t>
            </w:r>
          </w:p>
        </w:tc>
      </w:tr>
    </w:tbl>
    <w:p w14:paraId="409C5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15CC6"/>
    <w:rsid w:val="16915CC6"/>
    <w:rsid w:val="17A01B2A"/>
    <w:rsid w:val="5B6C1EBD"/>
    <w:rsid w:val="7F6F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2025-08-04T08:16:00Z</dcterms:created>
  <dc:creator>啤啤梨</dc:creator>
  <cp:lastModifiedBy>啤啤梨</cp:lastModifiedBy>
  <dcterms:modified xsi:type="dcterms:W3CDTF">2025-08-04T08:16:48Z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033C5AEF8FA14E6DBE102A7A0169DAC5_11</vt:lpwstr>
  </property>
  <property fmtid="{D5CDD505-2E9C-101B-9397-08002B2CF9AE}" pid="4" name="KSOTemplateDocerSaveRecord">
    <vt:lpwstr>eyJoZGlkIjoiN2NjYmVmZWRhNTBkYTJiYzhiMWEwNmYzYjY4YjgxYjYiLCJ1c2VySWQiOiIyODgyNzUwNzcifQ==</vt:lpwstr>
  </property>
</Properties>
</file>