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简体" w:cs="方正小标宋简体"/>
          <w:color w:val="000000"/>
          <w:sz w:val="36"/>
          <w:szCs w:val="36"/>
          <w:highlight w:val="none"/>
          <w:lang w:val="en-US" w:eastAsia="zh-CN"/>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佛冈县电动自行车电池产品质量监督抽查实施细则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楷体_GB2312" w:cs="楷体_GB2312"/>
          <w:color w:val="000000"/>
          <w:sz w:val="32"/>
          <w:szCs w:val="40"/>
          <w:highlight w:val="none"/>
        </w:rPr>
      </w:pPr>
      <w:r>
        <w:rPr>
          <w:rFonts w:hint="eastAsia" w:ascii="楷体" w:hAnsi="楷体" w:eastAsia="楷体" w:cs="楷体"/>
          <w:color w:val="000000"/>
          <w:sz w:val="32"/>
          <w:szCs w:val="40"/>
          <w:highlight w:val="none"/>
        </w:rPr>
        <w:t>（2025年版）</w:t>
      </w:r>
    </w:p>
    <w:p>
      <w:pPr>
        <w:spacing w:line="560" w:lineRule="exact"/>
        <w:rPr>
          <w:color w:val="000000"/>
          <w:szCs w:val="32"/>
        </w:rPr>
      </w:pP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lang w:val="en-US" w:eastAsia="zh-CN"/>
        </w:rPr>
      </w:pPr>
      <w:r>
        <w:rPr>
          <w:rFonts w:hint="eastAsia" w:ascii="Times New Roman" w:hAnsi="Times New Roman" w:eastAsia="黑体" w:cs="黑体"/>
          <w:color w:val="000000"/>
          <w:sz w:val="32"/>
          <w:szCs w:val="40"/>
          <w:highlight w:val="none"/>
          <w:lang w:val="en-US" w:eastAsia="zh-CN"/>
        </w:rPr>
        <w:t>1 抽样方法</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 xml:space="preserve">以随机抽样的方式在被抽查经营主体的待销产品中抽取。   </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随机数一般可使用随机数表等方法产生。</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每批次产品抽取样品</w:t>
      </w:r>
      <w:r>
        <w:rPr>
          <w:rFonts w:hint="default" w:ascii="Times New Roman" w:hAnsi="Times New Roman" w:eastAsia="仿宋_GB2312" w:cs="仿宋_GB2312"/>
          <w:color w:val="000000"/>
          <w:sz w:val="32"/>
          <w:szCs w:val="40"/>
          <w:highlight w:val="none"/>
          <w:lang w:val="en-US" w:eastAsia="zh-CN"/>
        </w:rPr>
        <w:t>4</w:t>
      </w:r>
      <w:r>
        <w:rPr>
          <w:rFonts w:hint="eastAsia" w:ascii="Times New Roman" w:hAnsi="Times New Roman" w:eastAsia="仿宋_GB2312" w:cs="仿宋_GB2312"/>
          <w:color w:val="000000"/>
          <w:sz w:val="32"/>
          <w:szCs w:val="40"/>
          <w:highlight w:val="none"/>
          <w:lang w:val="en-US" w:eastAsia="zh-CN"/>
        </w:rPr>
        <w:t>台，其中</w:t>
      </w:r>
      <w:r>
        <w:rPr>
          <w:rFonts w:hint="default" w:ascii="Times New Roman" w:hAnsi="Times New Roman" w:eastAsia="仿宋_GB2312" w:cs="仿宋_GB2312"/>
          <w:color w:val="000000"/>
          <w:sz w:val="32"/>
          <w:szCs w:val="40"/>
          <w:highlight w:val="none"/>
          <w:lang w:val="en-US" w:eastAsia="zh-CN"/>
        </w:rPr>
        <w:t>3</w:t>
      </w:r>
      <w:r>
        <w:rPr>
          <w:rFonts w:hint="eastAsia" w:ascii="Times New Roman" w:hAnsi="Times New Roman" w:eastAsia="仿宋_GB2312" w:cs="仿宋_GB2312"/>
          <w:color w:val="000000"/>
          <w:sz w:val="32"/>
          <w:szCs w:val="40"/>
          <w:highlight w:val="none"/>
          <w:lang w:val="en-US" w:eastAsia="zh-CN"/>
        </w:rPr>
        <w:t>台作为检验样品，1台作为备用样品。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lang w:val="en-US" w:eastAsia="zh-CN"/>
        </w:rPr>
      </w:pPr>
      <w:r>
        <w:rPr>
          <w:rFonts w:hint="eastAsia" w:ascii="Times New Roman" w:hAnsi="Times New Roman" w:eastAsia="黑体" w:cs="黑体"/>
          <w:color w:val="000000"/>
          <w:sz w:val="32"/>
          <w:szCs w:val="40"/>
          <w:highlight w:val="none"/>
          <w:lang w:val="en-US" w:eastAsia="zh-CN"/>
        </w:rPr>
        <w:t xml:space="preserve">2 检验依据 </w:t>
      </w:r>
    </w:p>
    <w:tbl>
      <w:tblPr>
        <w:tblStyle w:val="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851"/>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blHeader/>
          <w:jc w:val="center"/>
        </w:trPr>
        <w:tc>
          <w:tcPr>
            <w:tcW w:w="11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序号</w:t>
            </w:r>
          </w:p>
        </w:tc>
        <w:tc>
          <w:tcPr>
            <w:tcW w:w="3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检验项目</w:t>
            </w:r>
          </w:p>
        </w:tc>
        <w:tc>
          <w:tcPr>
            <w:tcW w:w="4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851" w:type="dxa"/>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I</w:t>
            </w:r>
            <w:r>
              <w:rPr>
                <w:rFonts w:hint="eastAsia" w:ascii="仿宋_GB2312" w:hAnsi="仿宋_GB2312" w:eastAsia="仿宋_GB2312" w:cs="仿宋_GB2312"/>
                <w:bCs/>
                <w:color w:val="000000"/>
                <w:sz w:val="24"/>
                <w:szCs w:val="24"/>
                <w:vertAlign w:val="subscript"/>
                <w:lang w:bidi="ar"/>
              </w:rPr>
              <w:t>2</w:t>
            </w:r>
            <w:r>
              <w:rPr>
                <w:rFonts w:hint="eastAsia" w:ascii="仿宋_GB2312" w:hAnsi="仿宋_GB2312" w:eastAsia="仿宋_GB2312" w:cs="仿宋_GB2312"/>
                <w:bCs/>
                <w:color w:val="000000"/>
                <w:sz w:val="24"/>
                <w:szCs w:val="24"/>
                <w:lang w:bidi="ar"/>
              </w:rPr>
              <w:t>(A)放电</w:t>
            </w:r>
          </w:p>
        </w:tc>
        <w:tc>
          <w:tcPr>
            <w:tcW w:w="4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GB 43854—2024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851" w:type="dxa"/>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过放电</w:t>
            </w:r>
          </w:p>
        </w:tc>
        <w:tc>
          <w:tcPr>
            <w:tcW w:w="4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GB 43854—2024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3851" w:type="dxa"/>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过充电</w:t>
            </w:r>
          </w:p>
        </w:tc>
        <w:tc>
          <w:tcPr>
            <w:tcW w:w="4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GB 43854—2024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3851" w:type="dxa"/>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外部短路</w:t>
            </w:r>
          </w:p>
        </w:tc>
        <w:tc>
          <w:tcPr>
            <w:tcW w:w="4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GB 43854—2024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3851" w:type="dxa"/>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过流放电</w:t>
            </w:r>
          </w:p>
        </w:tc>
        <w:tc>
          <w:tcPr>
            <w:tcW w:w="4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GB 43854—2024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3851" w:type="dxa"/>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阻燃性</w:t>
            </w:r>
            <w:r>
              <w:rPr>
                <w:rFonts w:hint="eastAsia" w:ascii="仿宋_GB2312" w:hAnsi="仿宋_GB2312" w:eastAsia="仿宋_GB2312" w:cs="仿宋_GB2312"/>
                <w:bCs/>
                <w:color w:val="000000"/>
                <w:sz w:val="24"/>
                <w:szCs w:val="24"/>
                <w:vertAlign w:val="superscript"/>
                <w:lang w:bidi="ar"/>
              </w:rPr>
              <w:t>a</w:t>
            </w:r>
          </w:p>
        </w:tc>
        <w:tc>
          <w:tcPr>
            <w:tcW w:w="40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Cs/>
                <w:color w:val="000000"/>
                <w:sz w:val="24"/>
                <w:szCs w:val="24"/>
                <w:lang w:bidi="ar"/>
              </w:rPr>
            </w:pPr>
            <w:r>
              <w:rPr>
                <w:rFonts w:hint="eastAsia" w:ascii="仿宋_GB2312" w:hAnsi="仿宋_GB2312" w:eastAsia="仿宋_GB2312" w:cs="仿宋_GB2312"/>
                <w:bCs/>
                <w:color w:val="000000"/>
                <w:sz w:val="24"/>
                <w:szCs w:val="24"/>
                <w:lang w:bidi="ar"/>
              </w:rPr>
              <w:t>GB 43854—2024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注：a只测非金属外壳。</w:t>
            </w:r>
          </w:p>
        </w:tc>
      </w:tr>
    </w:tbl>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default" w:ascii="Times New Roman" w:hAnsi="Times New Roman" w:eastAsia="仿宋_GB2312" w:cs="仿宋_GB2312"/>
          <w:color w:val="000000"/>
          <w:sz w:val="32"/>
          <w:szCs w:val="40"/>
          <w:highlight w:val="none"/>
          <w:lang w:val="en-US" w:eastAsia="zh-CN"/>
        </w:rPr>
        <w:t>执</w:t>
      </w:r>
      <w:r>
        <w:rPr>
          <w:rFonts w:hint="eastAsia" w:ascii="Times New Roman" w:hAnsi="Times New Roman" w:eastAsia="仿宋_GB2312" w:cs="仿宋_GB2312"/>
          <w:color w:val="000000"/>
          <w:sz w:val="32"/>
          <w:szCs w:val="40"/>
          <w:highlight w:val="none"/>
          <w:lang w:val="en-US" w:eastAsia="zh-CN"/>
        </w:rPr>
        <w:t>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lang w:val="en-US" w:eastAsia="zh-CN"/>
        </w:rPr>
      </w:pPr>
      <w:r>
        <w:rPr>
          <w:rFonts w:hint="eastAsia" w:ascii="Times New Roman" w:hAnsi="Times New Roman" w:eastAsia="黑体" w:cs="黑体"/>
          <w:color w:val="000000"/>
          <w:sz w:val="32"/>
          <w:szCs w:val="40"/>
          <w:highlight w:val="none"/>
          <w:lang w:val="en-US" w:eastAsia="zh-CN"/>
        </w:rPr>
        <w:t>3 判定规则</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3.1 依据标准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GB 43854—2024 《电动自行车用锂离子蓄电池安全技术规范》</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3.2 判定原则</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若被检产品明示的质量要求缺少本细则中检验项目依据的强制性标准要求时，应按照强制性标准要求判定。</w:t>
      </w:r>
    </w:p>
    <w:p>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44D71"/>
    <w:rsid w:val="11344D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2025-07-07T06:52:00Z</dcterms:created>
  <dc:creator>刘燕</dc:creator>
  <cp:lastModifiedBy>刘燕</cp:lastModifiedBy>
  <dcterms:modified xsi:type="dcterms:W3CDTF">2025-07-07T06:52:40Z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