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spacing w:line="640" w:lineRule="exact"/>
        <w:jc w:val="center"/>
        <w:rPr>
          <w:rFonts w:eastAsia="方正小标宋简体" w:cs="方正小标宋简体"/>
          <w:color w:val="000000"/>
          <w:sz w:val="36"/>
          <w:szCs w:val="36"/>
        </w:rPr>
      </w:pPr>
      <w:bookmarkStart w:id="0" w:name="_GoBack"/>
      <w:r>
        <w:rPr>
          <w:rFonts w:hint="eastAsia" w:ascii="方正小标宋_GBK" w:hAnsi="方正小标宋_GBK" w:eastAsia="方正小标宋_GBK" w:cs="方正小标宋_GBK"/>
          <w:color w:val="000000"/>
          <w:sz w:val="36"/>
          <w:szCs w:val="36"/>
        </w:rPr>
        <w:t>佛冈县电动自行车产品质量监督抽查实施细则</w:t>
      </w:r>
      <w:bookmarkEnd w:id="0"/>
    </w:p>
    <w:p>
      <w:pPr>
        <w:spacing w:line="640" w:lineRule="exact"/>
        <w:jc w:val="center"/>
        <w:rPr>
          <w:rFonts w:eastAsia="楷体_GB2312" w:cs="楷体_GB2312"/>
          <w:color w:val="000000"/>
          <w:szCs w:val="40"/>
        </w:rPr>
      </w:pPr>
      <w:r>
        <w:rPr>
          <w:rFonts w:hint="eastAsia" w:ascii="楷体" w:hAnsi="楷体" w:eastAsia="楷体" w:cs="楷体"/>
          <w:color w:val="000000"/>
          <w:sz w:val="32"/>
          <w:szCs w:val="32"/>
        </w:rPr>
        <w:t>（2025年版）</w:t>
      </w:r>
    </w:p>
    <w:p>
      <w:pPr>
        <w:spacing w:line="560" w:lineRule="exact"/>
        <w:rPr>
          <w:color w:val="000000"/>
          <w:szCs w:val="32"/>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每批次产品抽取样品2辆，其中1辆作为检验样品，1辆作为备用样品。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2 检验依据</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3350"/>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检验项目</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标识与警示语</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42295-2022及其第1号修改单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车速限值</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制动性能(干态)</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整车质量</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结构</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车速提示音</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互认协同充电</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42295-2022及其第1号修改单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布线</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42295-2022及其第1号修改单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电气装置</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充电器与蓄电池</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淋水涉水性能</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对触及带电部分的防护</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42295-2022及其第1号修改单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连接</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42295-2022及其第1号修改单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反射器、照明和鸣号装置</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19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防火性能</w:t>
            </w:r>
          </w:p>
        </w:tc>
        <w:tc>
          <w:tcPr>
            <w:tcW w:w="231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1、防火性能要求：750℃灼热丝试验重点检测主回路接插件。主回路指传输蓄电池系统输出端动力电能驱动电动机的电路。</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2、检验项目按顺序进行检验。</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17761-2018 电动自行车安全技术规范</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42295-2022及其第1号修改单 电动自行车电气安全要求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3.2判定原则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A5995"/>
    <w:rsid w:val="04BA59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2025-07-07T03:11:00Z</dcterms:created>
  <dc:creator>刘燕</dc:creator>
  <cp:lastModifiedBy>刘燕</cp:lastModifiedBy>
  <dcterms:modified xsi:type="dcterms:W3CDTF">2025-07-07T03:12:14Z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