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eastAsia="zh-CN" w:bidi="ar"/>
        </w:rPr>
      </w:pPr>
      <w:r>
        <w:rPr>
          <w:rFonts w:hint="eastAsia" w:ascii="黑体" w:hAnsi="黑体" w:eastAsia="黑体" w:cs="黑体"/>
          <w:bCs/>
          <w:spacing w:val="-6"/>
          <w:kern w:val="2"/>
          <w:sz w:val="32"/>
          <w:szCs w:val="32"/>
          <w:lang w:val="en-US" w:eastAsia="zh-CN" w:bidi="ar"/>
        </w:rPr>
        <w:t>附件17</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lang w:val="en-US" w:eastAsia="zh-CN" w:bidi="ar"/>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方正小标宋_GBK" w:hAnsi="方正小标宋_GBK" w:eastAsia="方正小标宋_GBK" w:cs="方正小标宋_GBK"/>
          <w:kern w:val="2"/>
          <w:sz w:val="44"/>
          <w:szCs w:val="44"/>
          <w:lang w:val="en-US" w:eastAsia="zh-CN" w:bidi="ar"/>
        </w:rPr>
        <w:t>佛冈县洗衣粉产品质量监督抽查实施细则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1 抽样方法</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以随机抽样的方式在被抽查市场主体的待销产品中抽取。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每批次产品抽取2组（总量不少于3kg且不少于4个独立包装）样本，1组为检验样品（不少于2个独立包装），另1组为备用样品（不少于2个独立包装）。</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2.1洗衣粉（含磷型）</w:t>
      </w:r>
    </w:p>
    <w:tbl>
      <w:tblPr>
        <w:tblStyle w:val="3"/>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2"/>
        <w:gridCol w:w="3462"/>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序号</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检验项目</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表观密度</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总活性物质量分数</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3</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总五氧化二磷质量分数</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4</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游离碱（以NaOH计）质量分数</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5</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pH</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6</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规定污布的去污力</w:t>
            </w:r>
          </w:p>
        </w:tc>
        <w:tc>
          <w:tcPr>
            <w:tcW w:w="46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13174-2021</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color w:val="000000"/>
          <w:kern w:val="2"/>
          <w:sz w:val="32"/>
          <w:szCs w:val="32"/>
          <w:lang w:val="en-US" w:eastAsia="zh-CN" w:bidi="ar"/>
        </w:rPr>
        <w:t>2.2洗衣粉（无磷型）</w:t>
      </w:r>
    </w:p>
    <w:tbl>
      <w:tblPr>
        <w:tblStyle w:val="3"/>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9"/>
        <w:gridCol w:w="277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序号</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检验项目</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表观密度</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总活性物质量分数</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 xml:space="preserve">GB/T13171.2-2022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3</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总五氧化二磷质量分数</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 xml:space="preserve"> GB/T 13173-2008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4</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游离碱（以N</w:t>
            </w:r>
            <w:bookmarkStart w:id="0" w:name="_GoBack"/>
            <w:bookmarkEnd w:id="0"/>
            <w:r>
              <w:rPr>
                <w:rFonts w:hint="eastAsia" w:ascii="仿宋_GB2312" w:hAnsi="仿宋_GB2312" w:eastAsia="仿宋_GB2312" w:cs="仿宋_GB2312"/>
                <w:b w:val="0"/>
                <w:bCs w:val="0"/>
                <w:kern w:val="2"/>
                <w:sz w:val="32"/>
                <w:szCs w:val="32"/>
                <w:lang w:val="en-US" w:eastAsia="zh-CN" w:bidi="ar"/>
              </w:rPr>
              <w:t>aOH计）质量分数</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GB/T13171.1-2009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5</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pH</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6</w:t>
            </w:r>
          </w:p>
        </w:tc>
        <w:tc>
          <w:tcPr>
            <w:tcW w:w="2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规定污布的去污力</w:t>
            </w:r>
          </w:p>
        </w:tc>
        <w:tc>
          <w:tcPr>
            <w:tcW w:w="5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GB/T13171.2-2009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 xml:space="preserve">GB/T13171.2-2022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GB/T 13174-2021</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若被检产品明示标准规定污布的去污力的检测依据为GB/T 13174-2008 或更早的标准版本时，该项目按照GB/T 13174-2021 标准进行检测，测试浓度明示标准有要求的从其规定，出具实测值且不参与判定。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13171.1-2009《洗衣粉（含磷型）》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13171.2-2009《洗衣粉（无磷型）》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13171.1-2022《洗衣粉 第1部分：技术要求》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87E67"/>
    <w:rsid w:val="38DE6E1D"/>
    <w:rsid w:val="5DD87E67"/>
    <w:rsid w:val="71760D24"/>
    <w:rsid w:val="753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2024-07-19T07:56:00Z</dcterms:created>
  <dc:creator>梁杏花</dc:creator>
  <cp:lastModifiedBy>梁杏花</cp:lastModifiedBy>
  <dcterms:modified xsi:type="dcterms:W3CDTF">2024-07-19T08:43:29Z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