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rPr>
          <w:rFonts w:hint="eastAsia" w:ascii="黑体" w:hAnsi="黑体" w:eastAsia="黑体" w:cs="黑体"/>
          <w:bCs/>
          <w:spacing w:val="-6"/>
          <w:kern w:val="2"/>
          <w:sz w:val="32"/>
          <w:szCs w:val="32"/>
          <w:lang w:val="en-US" w:eastAsia="zh-CN"/>
        </w:rPr>
      </w:pPr>
      <w:r>
        <w:rPr>
          <w:rFonts w:hint="eastAsia" w:ascii="黑体" w:hAnsi="黑体" w:eastAsia="黑体" w:cs="黑体"/>
          <w:bCs/>
          <w:spacing w:val="-6"/>
          <w:kern w:val="2"/>
          <w:sz w:val="32"/>
          <w:szCs w:val="32"/>
          <w:lang w:val="en-US" w:eastAsia="zh-CN"/>
        </w:rPr>
        <w:t>附件8</w:t>
      </w:r>
    </w:p>
    <w:p>
      <w:pPr>
        <w:pStyle w:val="2"/>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bookmarkStart w:id="1" w:name="_GoBack"/>
      <w:r>
        <w:rPr>
          <w:rFonts w:hint="eastAsia" w:ascii="方正小标宋_GBK" w:hAnsi="方正小标宋_GBK" w:eastAsia="方正小标宋_GBK" w:cs="方正小标宋_GBK"/>
          <w:kern w:val="2"/>
          <w:sz w:val="44"/>
          <w:szCs w:val="44"/>
          <w:lang w:val="en-US" w:eastAsia="zh-CN" w:bidi="ar"/>
        </w:rPr>
        <w:t>佛冈县燃气用具产品质量监督抽查</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lang w:val="en-US" w:eastAsia="zh-CN" w:bidi="ar"/>
        </w:rPr>
      </w:pPr>
      <w:r>
        <w:rPr>
          <w:rFonts w:hint="eastAsia" w:ascii="方正小标宋_GBK" w:hAnsi="方正小标宋_GBK" w:eastAsia="方正小标宋_GBK" w:cs="方正小标宋_GBK"/>
          <w:kern w:val="2"/>
          <w:sz w:val="44"/>
          <w:szCs w:val="44"/>
          <w:lang w:val="en-US" w:eastAsia="zh-CN" w:bidi="ar"/>
        </w:rPr>
        <w:t>实施细则</w:t>
      </w:r>
      <w:bookmarkEnd w:id="1"/>
    </w:p>
    <w:p>
      <w:pPr>
        <w:pStyle w:val="2"/>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 xml:space="preserve"> </w:t>
      </w:r>
    </w:p>
    <w:p>
      <w:pPr>
        <w:pStyle w:val="2"/>
        <w:keepNext w:val="0"/>
        <w:keepLines w:val="0"/>
        <w:pageBreakBefore w:val="0"/>
        <w:widowControl/>
        <w:suppressLineNumbers w:val="0"/>
        <w:kinsoku/>
        <w:wordWrap/>
        <w:overflowPunct/>
        <w:topLinePunct w:val="0"/>
        <w:autoSpaceDN/>
        <w:bidi w:val="0"/>
        <w:snapToGrid w:val="0"/>
        <w:spacing w:before="0" w:beforeAutospacing="0" w:after="0" w:afterAutospacing="0" w:line="560" w:lineRule="exact"/>
        <w:ind w:left="0" w:right="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以随机抽样的方式在被抽样生产者、销售者的待销产品中抽取。</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每批次产品抽取2组样本，第1组用于检验，第2组用于备样。具体抽样数量和方法如下：</w:t>
      </w:r>
    </w:p>
    <w:tbl>
      <w:tblPr>
        <w:tblStyle w:val="3"/>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5"/>
        <w:gridCol w:w="1423"/>
        <w:gridCol w:w="2249"/>
        <w:gridCol w:w="178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序号</w:t>
            </w:r>
          </w:p>
        </w:tc>
        <w:tc>
          <w:tcPr>
            <w:tcW w:w="36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产品名称</w:t>
            </w:r>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第1组数量</w:t>
            </w:r>
          </w:p>
        </w:tc>
        <w:tc>
          <w:tcPr>
            <w:tcW w:w="1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w:t>
            </w:r>
          </w:p>
        </w:tc>
        <w:tc>
          <w:tcPr>
            <w:tcW w:w="36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bookmarkStart w:id="0" w:name="_Hlk32954213"/>
            <w:r>
              <w:rPr>
                <w:rFonts w:hint="eastAsia" w:ascii="仿宋_GB2312" w:hAnsi="仿宋_GB2312" w:eastAsia="仿宋_GB2312" w:cs="仿宋_GB2312"/>
                <w:color w:val="000000"/>
                <w:kern w:val="2"/>
                <w:sz w:val="32"/>
                <w:szCs w:val="32"/>
                <w:lang w:val="en-US" w:eastAsia="zh-CN" w:bidi="ar"/>
              </w:rPr>
              <w:t>家用燃气快速热水器</w:t>
            </w:r>
            <w:bookmarkEnd w:id="0"/>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1台</w:t>
            </w:r>
          </w:p>
        </w:tc>
        <w:tc>
          <w:tcPr>
            <w:tcW w:w="1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w:t>
            </w:r>
          </w:p>
        </w:tc>
        <w:tc>
          <w:tcPr>
            <w:tcW w:w="36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家用燃气灶</w:t>
            </w:r>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1台</w:t>
            </w:r>
          </w:p>
        </w:tc>
        <w:tc>
          <w:tcPr>
            <w:tcW w:w="1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w:t>
            </w:r>
          </w:p>
        </w:tc>
        <w:tc>
          <w:tcPr>
            <w:tcW w:w="36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燃气采暖热水炉</w:t>
            </w:r>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1台</w:t>
            </w:r>
          </w:p>
        </w:tc>
        <w:tc>
          <w:tcPr>
            <w:tcW w:w="1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w:t>
            </w:r>
          </w:p>
        </w:tc>
        <w:tc>
          <w:tcPr>
            <w:tcW w:w="36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商用燃气灶</w:t>
            </w:r>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1台</w:t>
            </w:r>
          </w:p>
        </w:tc>
        <w:tc>
          <w:tcPr>
            <w:tcW w:w="1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w:t>
            </w:r>
          </w:p>
        </w:tc>
        <w:tc>
          <w:tcPr>
            <w:tcW w:w="36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家用瓶装液化石油气调压器</w:t>
            </w:r>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3只</w:t>
            </w:r>
          </w:p>
        </w:tc>
        <w:tc>
          <w:tcPr>
            <w:tcW w:w="1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07"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w:t>
            </w:r>
          </w:p>
        </w:tc>
        <w:tc>
          <w:tcPr>
            <w:tcW w:w="1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燃气用不锈钢波纹软管</w:t>
            </w:r>
          </w:p>
        </w:tc>
        <w:tc>
          <w:tcPr>
            <w:tcW w:w="22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燃气用具连接用不锈钢波纹软管</w:t>
            </w:r>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3根</w:t>
            </w:r>
          </w:p>
        </w:tc>
        <w:tc>
          <w:tcPr>
            <w:tcW w:w="1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18"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7</w:t>
            </w:r>
          </w:p>
        </w:tc>
        <w:tc>
          <w:tcPr>
            <w:tcW w:w="1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燃气用具连接用软管</w:t>
            </w:r>
          </w:p>
        </w:tc>
        <w:tc>
          <w:tcPr>
            <w:tcW w:w="22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家用燃气用橡胶和塑料软管及软管组合件</w:t>
            </w:r>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3米或3根</w:t>
            </w:r>
          </w:p>
        </w:tc>
        <w:tc>
          <w:tcPr>
            <w:tcW w:w="1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3米或3根</w:t>
            </w:r>
          </w:p>
        </w:tc>
      </w:tr>
    </w:tbl>
    <w:p>
      <w:pPr>
        <w:pStyle w:val="2"/>
        <w:keepNext w:val="0"/>
        <w:keepLines w:val="0"/>
        <w:pageBreakBefore w:val="0"/>
        <w:widowControl/>
        <w:suppressLineNumbers w:val="0"/>
        <w:kinsoku/>
        <w:wordWrap/>
        <w:overflowPunct/>
        <w:topLinePunct w:val="0"/>
        <w:autoSpaceDN/>
        <w:bidi w:val="0"/>
        <w:snapToGrid w:val="0"/>
        <w:spacing w:before="0" w:beforeAutospacing="0" w:after="0" w:afterAutospacing="0" w:line="560" w:lineRule="exact"/>
        <w:ind w:left="0" w:right="0" w:firstLineChars="200"/>
        <w:jc w:val="both"/>
        <w:textAlignment w:val="auto"/>
        <w:rPr>
          <w:rFonts w:hint="eastAsia" w:ascii="仿宋_GB2312" w:hAnsi="仿宋_GB2312" w:eastAsia="仿宋_GB2312" w:cs="仿宋_GB2312"/>
          <w:kern w:val="2"/>
          <w:sz w:val="32"/>
          <w:szCs w:val="32"/>
          <w:lang w:val="en-US" w:eastAsia="zh-CN" w:bidi="ar"/>
        </w:rPr>
      </w:pPr>
    </w:p>
    <w:p>
      <w:pPr>
        <w:pStyle w:val="2"/>
        <w:keepNext w:val="0"/>
        <w:keepLines w:val="0"/>
        <w:pageBreakBefore w:val="0"/>
        <w:widowControl/>
        <w:suppressLineNumbers w:val="0"/>
        <w:kinsoku/>
        <w:wordWrap/>
        <w:overflowPunct/>
        <w:topLinePunct w:val="0"/>
        <w:autoSpaceDN/>
        <w:bidi w:val="0"/>
        <w:snapToGrid w:val="0"/>
        <w:spacing w:before="0" w:beforeAutospacing="0" w:after="0" w:afterAutospacing="0" w:line="560" w:lineRule="exact"/>
        <w:ind w:left="0" w:right="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
        </w:rPr>
        <w:t>2 检验依据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表1 家用燃气快速热水器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1"/>
        <w:gridCol w:w="1390"/>
        <w:gridCol w:w="3971"/>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序号</w:t>
            </w:r>
          </w:p>
        </w:tc>
        <w:tc>
          <w:tcPr>
            <w:tcW w:w="536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检验项目</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1</w:t>
            </w:r>
          </w:p>
        </w:tc>
        <w:tc>
          <w:tcPr>
            <w:tcW w:w="536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燃气系统气密性</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2</w:t>
            </w:r>
          </w:p>
        </w:tc>
        <w:tc>
          <w:tcPr>
            <w:tcW w:w="1390"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燃烧工况—无风状态</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火焰稳定性</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3</w:t>
            </w:r>
          </w:p>
        </w:tc>
        <w:tc>
          <w:tcPr>
            <w:tcW w:w="13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燃烧噪声</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4</w:t>
            </w:r>
          </w:p>
        </w:tc>
        <w:tc>
          <w:tcPr>
            <w:tcW w:w="13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熄火噪声</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5</w:t>
            </w:r>
          </w:p>
        </w:tc>
        <w:tc>
          <w:tcPr>
            <w:tcW w:w="13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烟气中CO含量</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6</w:t>
            </w:r>
          </w:p>
        </w:tc>
        <w:tc>
          <w:tcPr>
            <w:tcW w:w="1390"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安全装置</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熄火保护装置</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7</w:t>
            </w:r>
          </w:p>
        </w:tc>
        <w:tc>
          <w:tcPr>
            <w:tcW w:w="13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烟道堵塞安全装置（强制排气式）</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8</w:t>
            </w:r>
          </w:p>
        </w:tc>
        <w:tc>
          <w:tcPr>
            <w:tcW w:w="13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风压过大安全装置（强制排气式）</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9</w:t>
            </w:r>
          </w:p>
        </w:tc>
        <w:tc>
          <w:tcPr>
            <w:tcW w:w="13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防干烧安全装置</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10</w:t>
            </w:r>
          </w:p>
        </w:tc>
        <w:tc>
          <w:tcPr>
            <w:tcW w:w="13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防止不完全燃烧安全装置（自然排气式）</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11</w:t>
            </w:r>
          </w:p>
        </w:tc>
        <w:tc>
          <w:tcPr>
            <w:tcW w:w="13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热水性能</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热水产率</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12</w:t>
            </w:r>
          </w:p>
        </w:tc>
        <w:tc>
          <w:tcPr>
            <w:tcW w:w="536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热效率</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20665—2015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13</w:t>
            </w:r>
          </w:p>
        </w:tc>
        <w:tc>
          <w:tcPr>
            <w:tcW w:w="1390"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电气部分（使用交流电源）—电气安全</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接地措施</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14</w:t>
            </w:r>
          </w:p>
        </w:tc>
        <w:tc>
          <w:tcPr>
            <w:tcW w:w="139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电气强度</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lang w:val="en-US" w:eastAsia="zh-CN" w:bidi="ar"/>
              </w:rPr>
              <w:t>注：除第3、4项外，其他检验项目针对标准中强制性条文要求。</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表2 家用燃气灶</w:t>
      </w:r>
    </w:p>
    <w:tbl>
      <w:tblPr>
        <w:tblStyle w:val="3"/>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445"/>
        <w:gridCol w:w="3923"/>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536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536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气密性</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536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热负荷</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1445"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燃烧工况</w:t>
            </w:r>
          </w:p>
        </w:tc>
        <w:tc>
          <w:tcPr>
            <w:tcW w:w="39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离焰</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144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熄火</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144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回火</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144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燃烧噪声</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144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熄火噪声</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144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干烟气中CO浓度（室内型）</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536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温升</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536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熄火保护装置</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1445"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结构的一般要求</w:t>
            </w:r>
          </w:p>
        </w:tc>
        <w:tc>
          <w:tcPr>
            <w:tcW w:w="39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燃气导管</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w:t>
            </w:r>
          </w:p>
        </w:tc>
        <w:tc>
          <w:tcPr>
            <w:tcW w:w="1445"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9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燃烧器的熄火保护装置</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13</w:t>
            </w:r>
          </w:p>
        </w:tc>
        <w:tc>
          <w:tcPr>
            <w:tcW w:w="536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热效率</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30720—2014</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14</w:t>
            </w:r>
          </w:p>
        </w:tc>
        <w:tc>
          <w:tcPr>
            <w:tcW w:w="536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耐热冲击</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15</w:t>
            </w:r>
          </w:p>
        </w:tc>
        <w:tc>
          <w:tcPr>
            <w:tcW w:w="536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耐重力冲击</w:t>
            </w:r>
          </w:p>
        </w:tc>
        <w:tc>
          <w:tcPr>
            <w:tcW w:w="29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注：1. 温升</w:t>
            </w:r>
            <w:r>
              <w:rPr>
                <w:rFonts w:hint="eastAsia" w:ascii="仿宋_GB2312" w:hAnsi="仿宋_GB2312" w:eastAsia="仿宋_GB2312" w:cs="仿宋_GB2312"/>
                <w:bCs/>
                <w:kern w:val="2"/>
                <w:sz w:val="32"/>
                <w:szCs w:val="32"/>
                <w:lang w:val="en-US" w:eastAsia="zh-CN" w:bidi="ar"/>
              </w:rPr>
              <w:t>的检验</w:t>
            </w:r>
            <w:r>
              <w:rPr>
                <w:rFonts w:hint="eastAsia" w:ascii="仿宋_GB2312" w:hAnsi="仿宋_GB2312" w:eastAsia="仿宋_GB2312" w:cs="仿宋_GB2312"/>
                <w:kern w:val="2"/>
                <w:sz w:val="32"/>
                <w:szCs w:val="32"/>
                <w:lang w:val="en-US" w:eastAsia="zh-CN" w:bidi="ar"/>
              </w:rPr>
              <w:t>项目为GB 16410—2020中表3序号1；</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 熄火保护装置</w:t>
            </w:r>
            <w:r>
              <w:rPr>
                <w:rFonts w:hint="eastAsia" w:ascii="仿宋_GB2312" w:hAnsi="仿宋_GB2312" w:eastAsia="仿宋_GB2312" w:cs="仿宋_GB2312"/>
                <w:bCs/>
                <w:kern w:val="2"/>
                <w:sz w:val="32"/>
                <w:szCs w:val="32"/>
                <w:lang w:val="en-US" w:eastAsia="zh-CN" w:bidi="ar"/>
              </w:rPr>
              <w:t>的检验</w:t>
            </w:r>
            <w:r>
              <w:rPr>
                <w:rFonts w:hint="eastAsia" w:ascii="仿宋_GB2312" w:hAnsi="仿宋_GB2312" w:eastAsia="仿宋_GB2312" w:cs="仿宋_GB2312"/>
                <w:kern w:val="2"/>
                <w:sz w:val="32"/>
                <w:szCs w:val="32"/>
                <w:lang w:val="en-US" w:eastAsia="zh-CN" w:bidi="ar"/>
              </w:rPr>
              <w:t>项目为GB 16410—2020中5.2.8.1 b）。</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表3 燃气采暖热水炉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5"/>
        <w:gridCol w:w="5512"/>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序号</w:t>
            </w: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检验项目</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电源运行安全性</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燃气系统密封性</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采暖额定热输出或带有额定热负荷调节装置的最大热输出</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120" w:leftChars="-50" w:right="-120" w:rightChars="-5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采暖额定冷凝热输出或带有额定热负荷调节装置的最大冷凝热输出</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热效率</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20665—2015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额定热负荷时CO含量</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采暖系统水温限制装置/功能</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生活热水水温限温装置/功能</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噪声</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接地措施</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kern w:val="2"/>
                <w:sz w:val="32"/>
                <w:szCs w:val="32"/>
              </w:rPr>
            </w:pPr>
          </w:p>
        </w:tc>
        <w:tc>
          <w:tcPr>
            <w:tcW w:w="55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120" w:leftChars="-50" w:right="-120" w:rightChars="-5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工作温度下的泄漏电流和电气强度</w:t>
            </w:r>
          </w:p>
        </w:tc>
        <w:tc>
          <w:tcPr>
            <w:tcW w:w="27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0"/>
                <w:sz w:val="32"/>
                <w:szCs w:val="32"/>
                <w:lang w:val="en-US" w:eastAsia="zh-CN" w:bidi="ar"/>
              </w:rPr>
              <w:t>GB 25034—2020</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表4 商用燃气灶</w:t>
      </w:r>
    </w:p>
    <w:tbl>
      <w:tblPr>
        <w:tblStyle w:val="3"/>
        <w:tblW w:w="9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947"/>
        <w:gridCol w:w="3337"/>
        <w:gridCol w:w="2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序号</w:t>
            </w:r>
          </w:p>
        </w:tc>
        <w:tc>
          <w:tcPr>
            <w:tcW w:w="5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检验项目</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w:t>
            </w:r>
          </w:p>
        </w:tc>
        <w:tc>
          <w:tcPr>
            <w:tcW w:w="1947" w:type="dxa"/>
            <w:vMerge w:val="restart"/>
            <w:tcBorders>
              <w:top w:val="nil"/>
              <w:left w:val="nil"/>
              <w:bottom w:val="nil"/>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通用结构</w:t>
            </w:r>
          </w:p>
        </w:tc>
        <w:tc>
          <w:tcPr>
            <w:tcW w:w="3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一般要求</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w:t>
            </w:r>
          </w:p>
        </w:tc>
        <w:tc>
          <w:tcPr>
            <w:tcW w:w="1947" w:type="dxa"/>
            <w:vMerge w:val="continue"/>
            <w:tcBorders>
              <w:top w:val="nil"/>
              <w:left w:val="nil"/>
              <w:bottom w:val="nil"/>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燃气管路</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w:t>
            </w:r>
          </w:p>
        </w:tc>
        <w:tc>
          <w:tcPr>
            <w:tcW w:w="19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燃气系统零部件</w:t>
            </w:r>
          </w:p>
        </w:tc>
        <w:tc>
          <w:tcPr>
            <w:tcW w:w="3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一般要求</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w:t>
            </w:r>
          </w:p>
        </w:tc>
        <w:tc>
          <w:tcPr>
            <w:tcW w:w="5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燃气系统密封性</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w:t>
            </w:r>
          </w:p>
        </w:tc>
        <w:tc>
          <w:tcPr>
            <w:tcW w:w="5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热负荷准确度</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w:t>
            </w:r>
          </w:p>
        </w:tc>
        <w:tc>
          <w:tcPr>
            <w:tcW w:w="1947"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燃烧工况</w:t>
            </w:r>
          </w:p>
        </w:tc>
        <w:tc>
          <w:tcPr>
            <w:tcW w:w="3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主燃烧器火焰稳定性</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7</w:t>
            </w:r>
          </w:p>
        </w:tc>
        <w:tc>
          <w:tcPr>
            <w:tcW w:w="19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常明火点火燃烧器火焰稳定性</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8</w:t>
            </w:r>
          </w:p>
        </w:tc>
        <w:tc>
          <w:tcPr>
            <w:tcW w:w="19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干烟气中CO</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9</w:t>
            </w:r>
          </w:p>
        </w:tc>
        <w:tc>
          <w:tcPr>
            <w:tcW w:w="5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熄火保护装置</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vMerge w:val="restart"/>
            <w:tcBorders>
              <w:top w:val="nil"/>
              <w:left w:val="single" w:color="auto" w:sz="4" w:space="0"/>
              <w:bottom w:val="nil"/>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10</w:t>
            </w:r>
          </w:p>
        </w:tc>
        <w:tc>
          <w:tcPr>
            <w:tcW w:w="5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热效率</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30531—2014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vMerge w:val="continue"/>
            <w:tcBorders>
              <w:top w:val="nil"/>
              <w:left w:val="single" w:color="auto" w:sz="4" w:space="0"/>
              <w:bottom w:val="nil"/>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5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能源合理利用</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11</w:t>
            </w:r>
          </w:p>
        </w:tc>
        <w:tc>
          <w:tcPr>
            <w:tcW w:w="1947" w:type="dxa"/>
            <w:vMerge w:val="restart"/>
            <w:tcBorders>
              <w:top w:val="nil"/>
              <w:left w:val="nil"/>
              <w:bottom w:val="nil"/>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电气性能</w:t>
            </w:r>
          </w:p>
        </w:tc>
        <w:tc>
          <w:tcPr>
            <w:tcW w:w="3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工作温度下的泄漏电流和电气强度</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12</w:t>
            </w:r>
          </w:p>
        </w:tc>
        <w:tc>
          <w:tcPr>
            <w:tcW w:w="1947" w:type="dxa"/>
            <w:vMerge w:val="continue"/>
            <w:tcBorders>
              <w:top w:val="nil"/>
              <w:left w:val="nil"/>
              <w:bottom w:val="nil"/>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接地措施</w:t>
            </w:r>
          </w:p>
        </w:tc>
        <w:tc>
          <w:tcPr>
            <w:tcW w:w="2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1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注：1.</w:t>
            </w:r>
            <w:r>
              <w:rPr>
                <w:rFonts w:hint="eastAsia" w:ascii="仿宋_GB2312" w:hAnsi="仿宋_GB2312" w:eastAsia="仿宋_GB2312" w:cs="仿宋_GB2312"/>
                <w:kern w:val="2"/>
                <w:sz w:val="32"/>
                <w:szCs w:val="32"/>
                <w:lang w:val="en-US" w:eastAsia="zh-CN" w:bidi="ar"/>
              </w:rPr>
              <w:t xml:space="preserve"> 通用结构—一般要求的检验项目为GB 35848—2018中5.2.1.9、5.2.1.13；</w:t>
            </w:r>
          </w:p>
          <w:p>
            <w:pPr>
              <w:keepNext w:val="0"/>
              <w:keepLines w:val="0"/>
              <w:pageBreakBefore w:val="0"/>
              <w:widowControl w:val="0"/>
              <w:numPr>
                <w:ilvl w:val="0"/>
                <w:numId w:val="2"/>
              </w:numPr>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燃气管路的检验项目为GB 35848—2018中5.2.2.2；</w:t>
            </w:r>
          </w:p>
          <w:p>
            <w:pPr>
              <w:keepNext w:val="0"/>
              <w:keepLines w:val="0"/>
              <w:pageBreakBefore w:val="0"/>
              <w:widowControl w:val="0"/>
              <w:numPr>
                <w:ilvl w:val="0"/>
                <w:numId w:val="2"/>
              </w:numPr>
              <w:suppressLineNumbers w:val="0"/>
              <w:kinsoku/>
              <w:wordWrap/>
              <w:overflowPunct/>
              <w:topLinePunct w:val="0"/>
              <w:autoSpaceDE w:val="0"/>
              <w:autoSpaceDN/>
              <w:bidi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燃气系统零部件—一般要求的检验项目为GB 35848—2018中5.3.1.8；</w:t>
            </w:r>
          </w:p>
          <w:p>
            <w:pPr>
              <w:keepNext w:val="0"/>
              <w:keepLines w:val="0"/>
              <w:pageBreakBefore w:val="0"/>
              <w:widowControl w:val="0"/>
              <w:numPr>
                <w:ilvl w:val="0"/>
                <w:numId w:val="2"/>
              </w:numPr>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熄火保护装置的检验项目为GB 35848—2018中5.3.3.1.1、5.5.5.1、5.5.5.2；</w:t>
            </w:r>
          </w:p>
          <w:p>
            <w:pPr>
              <w:keepNext w:val="0"/>
              <w:keepLines w:val="0"/>
              <w:pageBreakBefore w:val="0"/>
              <w:widowControl w:val="0"/>
              <w:numPr>
                <w:ilvl w:val="0"/>
                <w:numId w:val="2"/>
              </w:numPr>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热效率</w:t>
            </w:r>
            <w:r>
              <w:rPr>
                <w:rFonts w:hint="eastAsia" w:ascii="仿宋_GB2312" w:hAnsi="仿宋_GB2312" w:eastAsia="仿宋_GB2312" w:cs="仿宋_GB2312"/>
                <w:kern w:val="2"/>
                <w:sz w:val="32"/>
                <w:szCs w:val="32"/>
                <w:lang w:val="en-US" w:eastAsia="zh-CN" w:bidi="ar"/>
              </w:rPr>
              <w:t>的检验项目</w:t>
            </w:r>
            <w:r>
              <w:rPr>
                <w:rFonts w:hint="eastAsia" w:ascii="仿宋_GB2312" w:hAnsi="仿宋_GB2312" w:eastAsia="仿宋_GB2312" w:cs="仿宋_GB2312"/>
                <w:color w:val="000000"/>
                <w:kern w:val="2"/>
                <w:sz w:val="32"/>
                <w:szCs w:val="32"/>
                <w:lang w:val="en-US" w:eastAsia="zh-CN" w:bidi="ar"/>
              </w:rPr>
              <w:t>仅针对中餐燃气炒菜灶、炊用燃气大锅灶和燃气蒸箱三类商用燃气燃烧器具产品；</w:t>
            </w:r>
          </w:p>
          <w:p>
            <w:pPr>
              <w:keepNext w:val="0"/>
              <w:keepLines w:val="0"/>
              <w:pageBreakBefore w:val="0"/>
              <w:widowControl w:val="0"/>
              <w:numPr>
                <w:ilvl w:val="0"/>
                <w:numId w:val="2"/>
              </w:numPr>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能源合理利用的检验项目</w:t>
            </w:r>
            <w:r>
              <w:rPr>
                <w:rFonts w:hint="eastAsia" w:ascii="仿宋_GB2312" w:hAnsi="仿宋_GB2312" w:eastAsia="仿宋_GB2312" w:cs="仿宋_GB2312"/>
                <w:color w:val="000000"/>
                <w:kern w:val="2"/>
                <w:sz w:val="32"/>
                <w:szCs w:val="32"/>
                <w:lang w:val="en-US" w:eastAsia="zh-CN" w:bidi="ar"/>
              </w:rPr>
              <w:t>仅针对除中餐燃气炒菜灶、炊用燃气大锅灶和燃气蒸箱三类以外的其他商用燃气燃烧器具产品。</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
        </w:rPr>
        <w:t>表5 家用瓶装液化石油气调压器</w:t>
      </w:r>
    </w:p>
    <w:tbl>
      <w:tblPr>
        <w:tblStyle w:val="3"/>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72"/>
        <w:gridCol w:w="928"/>
        <w:gridCol w:w="3570"/>
        <w:gridCol w:w="3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序号</w:t>
            </w:r>
          </w:p>
        </w:tc>
        <w:tc>
          <w:tcPr>
            <w:tcW w:w="44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检验项目</w:t>
            </w:r>
          </w:p>
        </w:tc>
        <w:tc>
          <w:tcPr>
            <w:tcW w:w="3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928" w:type="dxa"/>
            <w:vMerge w:val="restart"/>
            <w:tcBorders>
              <w:top w:val="nil"/>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结构</w:t>
            </w:r>
          </w:p>
        </w:tc>
        <w:tc>
          <w:tcPr>
            <w:tcW w:w="3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一般要求</w:t>
            </w:r>
          </w:p>
        </w:tc>
        <w:tc>
          <w:tcPr>
            <w:tcW w:w="3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928"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调压器的接头组件</w:t>
            </w:r>
          </w:p>
        </w:tc>
        <w:tc>
          <w:tcPr>
            <w:tcW w:w="3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928"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snapToGrid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压力或流量安全装置</w:t>
            </w:r>
          </w:p>
        </w:tc>
        <w:tc>
          <w:tcPr>
            <w:tcW w:w="3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4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气密性</w:t>
            </w:r>
          </w:p>
        </w:tc>
        <w:tc>
          <w:tcPr>
            <w:tcW w:w="3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4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调压静特性</w:t>
            </w:r>
          </w:p>
        </w:tc>
        <w:tc>
          <w:tcPr>
            <w:tcW w:w="3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4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耐冲击性</w:t>
            </w:r>
          </w:p>
        </w:tc>
        <w:tc>
          <w:tcPr>
            <w:tcW w:w="3797" w:type="dxa"/>
            <w:tcBorders>
              <w:top w:val="single" w:color="000000" w:sz="4" w:space="0"/>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4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连接接头机械强度</w:t>
            </w:r>
          </w:p>
        </w:tc>
        <w:tc>
          <w:tcPr>
            <w:tcW w:w="3797" w:type="dxa"/>
            <w:tcBorders>
              <w:top w:val="single" w:color="000000" w:sz="4" w:space="0"/>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49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材料</w:t>
            </w:r>
          </w:p>
        </w:tc>
        <w:tc>
          <w:tcPr>
            <w:tcW w:w="3797" w:type="dxa"/>
            <w:tcBorders>
              <w:top w:val="single" w:color="000000" w:sz="4" w:space="0"/>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5" w:hRule="atLeast"/>
          <w:jc w:val="center"/>
        </w:trPr>
        <w:tc>
          <w:tcPr>
            <w:tcW w:w="9167"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kern w:val="2"/>
                <w:sz w:val="32"/>
                <w:szCs w:val="32"/>
                <w:lang w:val="en-US" w:eastAsia="zh-CN" w:bidi="ar"/>
              </w:rPr>
              <w:t xml:space="preserve">注：1. </w:t>
            </w:r>
            <w:r>
              <w:rPr>
                <w:rFonts w:hint="eastAsia" w:ascii="仿宋_GB2312" w:hAnsi="仿宋_GB2312" w:eastAsia="仿宋_GB2312" w:cs="仿宋_GB2312"/>
                <w:bCs/>
                <w:kern w:val="2"/>
                <w:sz w:val="32"/>
                <w:szCs w:val="32"/>
                <w:lang w:val="en-US" w:eastAsia="zh-CN" w:bidi="ar"/>
              </w:rPr>
              <w:t>一般要求的检验项目为</w:t>
            </w:r>
            <w:r>
              <w:rPr>
                <w:rFonts w:hint="eastAsia" w:ascii="仿宋_GB2312" w:hAnsi="仿宋_GB2312" w:eastAsia="仿宋_GB2312" w:cs="仿宋_GB2312"/>
                <w:kern w:val="2"/>
                <w:sz w:val="32"/>
                <w:szCs w:val="32"/>
                <w:lang w:val="en-US" w:eastAsia="zh-CN" w:bidi="ar"/>
              </w:rPr>
              <w:t>GB 35844—2018中</w:t>
            </w:r>
            <w:r>
              <w:rPr>
                <w:rFonts w:hint="eastAsia" w:ascii="仿宋_GB2312" w:hAnsi="仿宋_GB2312" w:eastAsia="仿宋_GB2312" w:cs="仿宋_GB2312"/>
                <w:bCs/>
                <w:kern w:val="2"/>
                <w:sz w:val="32"/>
                <w:szCs w:val="32"/>
                <w:lang w:val="en-US" w:eastAsia="zh-CN" w:bidi="ar"/>
              </w:rPr>
              <w:t>5.2.1.3；</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2. 调压器的接头组件的检验项目为</w:t>
            </w:r>
            <w:r>
              <w:rPr>
                <w:rFonts w:hint="eastAsia" w:ascii="仿宋_GB2312" w:hAnsi="仿宋_GB2312" w:eastAsia="仿宋_GB2312" w:cs="仿宋_GB2312"/>
                <w:kern w:val="2"/>
                <w:sz w:val="32"/>
                <w:szCs w:val="32"/>
                <w:lang w:val="en-US" w:eastAsia="zh-CN" w:bidi="ar"/>
              </w:rPr>
              <w:t>GB 35844—2018中</w:t>
            </w:r>
            <w:r>
              <w:rPr>
                <w:rFonts w:hint="eastAsia" w:ascii="仿宋_GB2312" w:hAnsi="仿宋_GB2312" w:eastAsia="仿宋_GB2312" w:cs="仿宋_GB2312"/>
                <w:bCs/>
                <w:kern w:val="2"/>
                <w:sz w:val="32"/>
                <w:szCs w:val="32"/>
                <w:lang w:val="en-US" w:eastAsia="zh-CN" w:bidi="ar"/>
              </w:rPr>
              <w:t>5.2.5.2手轮外径和宽度、5.2.5.3软管连接接头外径、5.2.5.4；</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3. 压力或流量安全装置的检验项目为</w:t>
            </w:r>
            <w:r>
              <w:rPr>
                <w:rFonts w:hint="eastAsia" w:ascii="仿宋_GB2312" w:hAnsi="仿宋_GB2312" w:eastAsia="仿宋_GB2312" w:cs="仿宋_GB2312"/>
                <w:kern w:val="2"/>
                <w:sz w:val="32"/>
                <w:szCs w:val="32"/>
                <w:lang w:val="en-US" w:eastAsia="zh-CN" w:bidi="ar"/>
              </w:rPr>
              <w:t>GB 35844—2018中附录C.3.2、C.3.3</w:t>
            </w:r>
            <w:r>
              <w:rPr>
                <w:rFonts w:hint="eastAsia" w:ascii="仿宋_GB2312" w:hAnsi="仿宋_GB2312" w:eastAsia="仿宋_GB2312" w:cs="仿宋_GB2312"/>
                <w:bCs/>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4. 材料的检验项目为</w:t>
            </w:r>
            <w:r>
              <w:rPr>
                <w:rFonts w:hint="eastAsia" w:ascii="仿宋_GB2312" w:hAnsi="仿宋_GB2312" w:eastAsia="仿宋_GB2312" w:cs="仿宋_GB2312"/>
                <w:kern w:val="2"/>
                <w:sz w:val="32"/>
                <w:szCs w:val="32"/>
                <w:lang w:val="en-US" w:eastAsia="zh-CN" w:bidi="ar"/>
              </w:rPr>
              <w:t>GB 35844—2018中</w:t>
            </w:r>
            <w:r>
              <w:rPr>
                <w:rFonts w:hint="eastAsia" w:ascii="仿宋_GB2312" w:hAnsi="仿宋_GB2312" w:eastAsia="仿宋_GB2312" w:cs="仿宋_GB2312"/>
                <w:bCs/>
                <w:kern w:val="2"/>
                <w:sz w:val="32"/>
                <w:szCs w:val="32"/>
                <w:lang w:val="en-US" w:eastAsia="zh-CN" w:bidi="ar"/>
              </w:rPr>
              <w:t>5.1.3.2膜片试样耐液化石油气性能。</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表6 燃气用具连接用不锈钢波纹软管</w:t>
      </w:r>
    </w:p>
    <w:tbl>
      <w:tblPr>
        <w:tblStyle w:val="3"/>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00"/>
        <w:gridCol w:w="3042"/>
        <w:gridCol w:w="5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3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52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042"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气密性</w:t>
            </w:r>
          </w:p>
        </w:tc>
        <w:tc>
          <w:tcPr>
            <w:tcW w:w="52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GB/T 41317</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CJ/T 197</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04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耐压性</w:t>
            </w:r>
          </w:p>
        </w:tc>
        <w:tc>
          <w:tcPr>
            <w:tcW w:w="5225" w:type="dxa"/>
            <w:tcBorders>
              <w:top w:val="single" w:color="000000" w:sz="4" w:space="0"/>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GB/T 41317</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CJ/T 197</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3</w:t>
            </w:r>
          </w:p>
        </w:tc>
        <w:tc>
          <w:tcPr>
            <w:tcW w:w="3042"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弯曲性</w:t>
            </w:r>
          </w:p>
        </w:tc>
        <w:tc>
          <w:tcPr>
            <w:tcW w:w="5225" w:type="dxa"/>
            <w:tcBorders>
              <w:top w:val="single" w:color="000000" w:sz="4" w:space="0"/>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GB/T 41317</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CJ/T 197</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4</w:t>
            </w:r>
          </w:p>
        </w:tc>
        <w:tc>
          <w:tcPr>
            <w:tcW w:w="3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bidi="ar"/>
              </w:rPr>
              <w:t>耐安装性</w:t>
            </w:r>
          </w:p>
        </w:tc>
        <w:tc>
          <w:tcPr>
            <w:tcW w:w="5225" w:type="dxa"/>
            <w:tcBorders>
              <w:top w:val="single" w:color="000000" w:sz="4" w:space="0"/>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GB/T 41317</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2022</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CJ/T 197</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2010</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表7 家用燃气用橡胶和塑料软管及软管组合件</w:t>
      </w:r>
    </w:p>
    <w:tbl>
      <w:tblPr>
        <w:tblStyle w:val="3"/>
        <w:tblW w:w="9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68"/>
        <w:gridCol w:w="2974"/>
        <w:gridCol w:w="5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3"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9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52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2974"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标志</w:t>
            </w:r>
          </w:p>
        </w:tc>
        <w:tc>
          <w:tcPr>
            <w:tcW w:w="52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29993—2013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2974"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老化性能</w:t>
            </w:r>
          </w:p>
        </w:tc>
        <w:tc>
          <w:tcPr>
            <w:tcW w:w="52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29993—2013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2974"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气密性</w:t>
            </w:r>
          </w:p>
        </w:tc>
        <w:tc>
          <w:tcPr>
            <w:tcW w:w="5226" w:type="dxa"/>
            <w:tcBorders>
              <w:top w:val="single" w:color="000000" w:sz="4" w:space="0"/>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29993—2013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2974"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耐压性能</w:t>
            </w:r>
          </w:p>
        </w:tc>
        <w:tc>
          <w:tcPr>
            <w:tcW w:w="5226" w:type="dxa"/>
            <w:tcBorders>
              <w:top w:val="single" w:color="000000" w:sz="4" w:space="0"/>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29993—2013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29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软管的拉断性能</w:t>
            </w:r>
          </w:p>
        </w:tc>
        <w:tc>
          <w:tcPr>
            <w:tcW w:w="5226" w:type="dxa"/>
            <w:tcBorders>
              <w:top w:val="single" w:color="000000" w:sz="4" w:space="0"/>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29993—2013</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凡是注日期的文件，其随后所有的修改单（不包括勘误的内容）或修订版不适用于本细则。凡是不注日期的文件，其最新版本适用于本细则。</w:t>
      </w:r>
    </w:p>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Chars="200"/>
        <w:jc w:val="both"/>
        <w:textAlignment w:val="auto"/>
        <w:rPr>
          <w:rFonts w:hint="eastAsia" w:ascii="仿宋_GB2312" w:hAnsi="仿宋_GB2312" w:eastAsia="仿宋_GB2312" w:cs="仿宋_GB2312"/>
          <w:kern w:val="2"/>
          <w:sz w:val="32"/>
          <w:szCs w:val="32"/>
          <w:lang w:val="en-US" w:eastAsia="zh-CN" w:bidi="ar"/>
        </w:rPr>
      </w:pPr>
    </w:p>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w:t>
      </w:r>
      <w:r>
        <w:rPr>
          <w:rFonts w:hint="eastAsia" w:ascii="仿宋_GB2312" w:hAnsi="仿宋_GB2312" w:eastAsia="仿宋_GB2312" w:cs="仿宋_GB2312"/>
          <w:color w:val="000000"/>
          <w:kern w:val="2"/>
          <w:sz w:val="32"/>
          <w:szCs w:val="32"/>
          <w:lang w:val="en-US" w:eastAsia="zh-CN" w:bidi="ar"/>
        </w:rPr>
        <w:t>依据标准</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6932—2015 家用燃气快速热水器</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16410—2020 家用燃气灶具</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20665—2015 家用燃气快速热水器和燃气采暖热水炉能效限定值及能效等级    GB 25034—2020 燃气采暖热水炉</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29993—2013 家用燃气用橡胶和塑料软管及软管组合件技术条件和评价方法</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30531—2014 商用燃气灶具能效限定值及能效等级</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30720—2014 家用燃气灶具能效限定值及能效等级</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35844—2018 瓶装液化石油气调压器</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35848—2018 商用燃气燃烧器具</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41317—2022 燃气用具连接用不锈钢波纹软管</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CJ/T 197—2010 燃气用具连接用不锈钢波纹软管</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596"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pacing w:val="-11"/>
          <w:kern w:val="2"/>
          <w:sz w:val="32"/>
          <w:szCs w:val="32"/>
          <w:lang w:val="en-US" w:eastAsia="zh-CN" w:bidi="ar"/>
        </w:rPr>
        <w:t>现行有效的企业标准、团体标准、地方标准及产品明示质量</w:t>
      </w:r>
      <w:r>
        <w:rPr>
          <w:rFonts w:hint="eastAsia" w:ascii="仿宋_GB2312" w:hAnsi="仿宋_GB2312" w:eastAsia="仿宋_GB2312" w:cs="仿宋_GB2312"/>
          <w:color w:val="000000"/>
          <w:kern w:val="2"/>
          <w:sz w:val="32"/>
          <w:szCs w:val="32"/>
          <w:lang w:val="en-US" w:eastAsia="zh-CN" w:bidi="ar"/>
        </w:rPr>
        <w:t xml:space="preserve">要求 </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若被检产品明示的质量要求缺少本细则中检验项目依据的推荐性标准要求时，该项目不参与判定。</w:t>
      </w:r>
    </w:p>
    <w:p>
      <w:pPr>
        <w:keepNext w:val="0"/>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F6EB5"/>
    <w:multiLevelType w:val="multilevel"/>
    <w:tmpl w:val="45BF6EB5"/>
    <w:lvl w:ilvl="0" w:tentative="0">
      <w:start w:val="1"/>
      <w:numFmt w:val="decimal"/>
      <w:suff w:val="nothing"/>
      <w:lvlText w:val="%1"/>
      <w:lvlJc w:val="left"/>
      <w:pPr>
        <w:ind w:left="0" w:firstLine="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4EA63E3C"/>
    <w:multiLevelType w:val="multilevel"/>
    <w:tmpl w:val="4EA63E3C"/>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53D1D"/>
    <w:rsid w:val="35253D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2024-07-18T09:26:00Z</dcterms:created>
  <dc:creator>刘燕</dc:creator>
  <cp:lastModifiedBy>刘燕</cp:lastModifiedBy>
  <dcterms:modified xsi:type="dcterms:W3CDTF">2024-07-18T09:29:01Z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