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auto"/>
        <w:rPr>
          <w:rFonts w:hint="eastAsia" w:ascii="方正小标宋_GBK" w:hAnsi="方正小标宋_GBK" w:eastAsia="方正小标宋_GBK" w:cs="方正小标宋_GBK"/>
          <w:color w:val="000000"/>
          <w:kern w:val="0"/>
          <w:sz w:val="36"/>
          <w:szCs w:val="36"/>
          <w:lang w:val="en-US" w:eastAsia="zh-CN" w:bidi="ar"/>
        </w:rPr>
      </w:pPr>
      <w:r>
        <w:rPr>
          <w:rFonts w:hint="eastAsia" w:ascii="方正小标宋_GBK" w:hAnsi="方正小标宋_GBK" w:eastAsia="方正小标宋_GBK" w:cs="方正小标宋_GBK"/>
          <w:color w:val="000000"/>
          <w:kern w:val="0"/>
          <w:sz w:val="36"/>
          <w:szCs w:val="36"/>
          <w:lang w:val="en-US" w:eastAsia="zh-CN" w:bidi="ar"/>
        </w:rPr>
        <w:t>转发《清远市人民政府关于印发&lt;清远市</w:t>
      </w:r>
    </w:p>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auto"/>
        <w:rPr>
          <w:rFonts w:hint="eastAsia" w:ascii="方正小标宋_GBK" w:hAnsi="方正小标宋_GBK" w:eastAsia="方正小标宋_GBK" w:cs="方正小标宋_GBK"/>
          <w:color w:val="000000"/>
          <w:kern w:val="0"/>
          <w:sz w:val="36"/>
          <w:szCs w:val="36"/>
          <w:lang w:val="en-US" w:eastAsia="zh-CN" w:bidi="ar"/>
        </w:rPr>
      </w:pPr>
      <w:r>
        <w:rPr>
          <w:rFonts w:hint="eastAsia" w:ascii="方正小标宋_GBK" w:hAnsi="方正小标宋_GBK" w:eastAsia="方正小标宋_GBK" w:cs="方正小标宋_GBK"/>
          <w:color w:val="000000"/>
          <w:kern w:val="0"/>
          <w:sz w:val="36"/>
          <w:szCs w:val="36"/>
          <w:lang w:val="en-US" w:eastAsia="zh-CN" w:bidi="ar"/>
        </w:rPr>
        <w:t>降低制造业企业成本推动实体经济发展</w:t>
      </w:r>
    </w:p>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auto"/>
        <w:rPr>
          <w:rFonts w:hint="eastAsia" w:ascii="方正小标宋_GBK" w:hAnsi="方正小标宋_GBK" w:eastAsia="方正小标宋_GBK" w:cs="方正小标宋_GBK"/>
          <w:sz w:val="36"/>
          <w:szCs w:val="36"/>
        </w:rPr>
      </w:pPr>
      <w:r>
        <w:rPr>
          <w:rFonts w:hint="eastAsia" w:ascii="方正小标宋_GBK" w:hAnsi="方正小标宋_GBK" w:eastAsia="方正小标宋_GBK" w:cs="方正小标宋_GBK"/>
          <w:color w:val="000000"/>
          <w:kern w:val="0"/>
          <w:sz w:val="36"/>
          <w:szCs w:val="36"/>
          <w:lang w:val="en-US" w:eastAsia="zh-CN" w:bidi="ar"/>
        </w:rPr>
        <w:t>的政策措施&gt;的通知》的通知</w:t>
      </w:r>
    </w:p>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auto"/>
        <w:rPr>
          <w:sz w:val="30"/>
          <w:szCs w:val="30"/>
        </w:rPr>
      </w:pPr>
      <w:r>
        <w:rPr>
          <w:rFonts w:ascii="仿宋_GB2312" w:hAnsi="宋体" w:eastAsia="仿宋_GB2312" w:cs="仿宋_GB2312"/>
          <w:color w:val="000000"/>
          <w:kern w:val="0"/>
          <w:sz w:val="30"/>
          <w:szCs w:val="30"/>
          <w:lang w:val="en-US" w:eastAsia="zh-CN" w:bidi="ar"/>
        </w:rPr>
        <w:t>佛府〔2018〕34 号</w:t>
      </w:r>
    </w:p>
    <w:p>
      <w:pPr>
        <w:keepNext w:val="0"/>
        <w:keepLines w:val="0"/>
        <w:pageBreakBefore w:val="0"/>
        <w:widowControl/>
        <w:suppressLineNumbers w:val="0"/>
        <w:kinsoku/>
        <w:wordWrap/>
        <w:overflowPunct/>
        <w:topLinePunct w:val="0"/>
        <w:autoSpaceDE/>
        <w:autoSpaceDN/>
        <w:bidi w:val="0"/>
        <w:adjustRightInd/>
        <w:snapToGrid/>
        <w:spacing w:line="460" w:lineRule="exact"/>
        <w:jc w:val="both"/>
        <w:textAlignment w:val="auto"/>
        <w:rPr>
          <w:sz w:val="30"/>
          <w:szCs w:val="30"/>
        </w:rPr>
      </w:pPr>
      <w:r>
        <w:rPr>
          <w:rFonts w:hint="eastAsia" w:ascii="仿宋_GB2312" w:hAnsi="宋体" w:eastAsia="仿宋_GB2312" w:cs="仿宋_GB2312"/>
          <w:color w:val="000000"/>
          <w:kern w:val="0"/>
          <w:sz w:val="30"/>
          <w:szCs w:val="30"/>
          <w:lang w:val="en-US" w:eastAsia="zh-CN" w:bidi="ar"/>
        </w:rPr>
        <w:t xml:space="preserve">各镇政府、各有关单位： </w:t>
      </w:r>
    </w:p>
    <w:p>
      <w:pPr>
        <w:keepNext w:val="0"/>
        <w:keepLines w:val="0"/>
        <w:pageBreakBefore w:val="0"/>
        <w:widowControl/>
        <w:suppressLineNumbers w:val="0"/>
        <w:kinsoku/>
        <w:wordWrap/>
        <w:overflowPunct/>
        <w:topLinePunct w:val="0"/>
        <w:autoSpaceDE/>
        <w:autoSpaceDN/>
        <w:bidi w:val="0"/>
        <w:adjustRightInd/>
        <w:snapToGrid/>
        <w:spacing w:line="460" w:lineRule="exact"/>
        <w:ind w:firstLine="600" w:firstLineChars="200"/>
        <w:jc w:val="both"/>
        <w:textAlignment w:val="auto"/>
        <w:rPr>
          <w:rFonts w:hint="eastAsia" w:ascii="仿宋_GB2312" w:hAnsi="宋体" w:eastAsia="仿宋_GB2312" w:cs="仿宋_GB2312"/>
          <w:color w:val="000000"/>
          <w:kern w:val="0"/>
          <w:sz w:val="30"/>
          <w:szCs w:val="30"/>
          <w:lang w:val="en-US" w:eastAsia="zh-CN" w:bidi="ar"/>
        </w:rPr>
      </w:pPr>
      <w:r>
        <w:rPr>
          <w:rFonts w:hint="eastAsia" w:ascii="仿宋_GB2312" w:hAnsi="宋体" w:eastAsia="仿宋_GB2312" w:cs="仿宋_GB2312"/>
          <w:color w:val="000000"/>
          <w:kern w:val="0"/>
          <w:sz w:val="30"/>
          <w:szCs w:val="30"/>
          <w:lang w:val="en-US" w:eastAsia="zh-CN" w:bidi="ar"/>
        </w:rPr>
        <w:t xml:space="preserve">现将《清远市人民政府关于印发&lt;清远市降低制造业企业成本推动实体经济发展的政策措施&gt;的通知》（清府〔2017〕86 号）转发给你们，请做好宣传工作，并认真贯彻落实。执行过程中遇到的问题，请径向县经济和信息化局反映。 </w:t>
      </w:r>
    </w:p>
    <w:p>
      <w:pPr>
        <w:keepNext w:val="0"/>
        <w:keepLines w:val="0"/>
        <w:pageBreakBefore w:val="0"/>
        <w:widowControl/>
        <w:suppressLineNumbers w:val="0"/>
        <w:kinsoku/>
        <w:wordWrap/>
        <w:overflowPunct/>
        <w:topLinePunct w:val="0"/>
        <w:autoSpaceDE/>
        <w:autoSpaceDN/>
        <w:bidi w:val="0"/>
        <w:adjustRightInd/>
        <w:snapToGrid/>
        <w:spacing w:line="460" w:lineRule="exact"/>
        <w:ind w:firstLine="600" w:firstLineChars="200"/>
        <w:jc w:val="both"/>
        <w:textAlignment w:val="auto"/>
        <w:rPr>
          <w:rFonts w:hint="eastAsia" w:ascii="仿宋_GB2312" w:hAnsi="宋体" w:eastAsia="仿宋_GB2312" w:cs="仿宋_GB2312"/>
          <w:color w:val="000000"/>
          <w:kern w:val="0"/>
          <w:sz w:val="30"/>
          <w:szCs w:val="30"/>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460" w:lineRule="exact"/>
        <w:ind w:firstLine="4500" w:firstLineChars="1500"/>
        <w:jc w:val="both"/>
        <w:textAlignment w:val="auto"/>
        <w:rPr>
          <w:sz w:val="30"/>
          <w:szCs w:val="30"/>
        </w:rPr>
      </w:pPr>
      <w:r>
        <w:rPr>
          <w:rFonts w:hint="eastAsia" w:ascii="仿宋_GB2312" w:hAnsi="宋体" w:eastAsia="仿宋_GB2312" w:cs="仿宋_GB2312"/>
          <w:color w:val="000000"/>
          <w:kern w:val="0"/>
          <w:sz w:val="30"/>
          <w:szCs w:val="30"/>
          <w:lang w:val="en-US" w:eastAsia="zh-CN" w:bidi="ar"/>
        </w:rPr>
        <w:t xml:space="preserve">佛冈县人民政府 </w:t>
      </w:r>
    </w:p>
    <w:p>
      <w:pPr>
        <w:keepNext w:val="0"/>
        <w:keepLines w:val="0"/>
        <w:pageBreakBefore w:val="0"/>
        <w:widowControl/>
        <w:suppressLineNumbers w:val="0"/>
        <w:kinsoku/>
        <w:wordWrap/>
        <w:overflowPunct/>
        <w:topLinePunct w:val="0"/>
        <w:autoSpaceDE/>
        <w:autoSpaceDN/>
        <w:bidi w:val="0"/>
        <w:adjustRightInd/>
        <w:snapToGrid/>
        <w:spacing w:line="460" w:lineRule="exact"/>
        <w:ind w:firstLine="4500" w:firstLineChars="1500"/>
        <w:jc w:val="both"/>
        <w:textAlignment w:val="auto"/>
        <w:rPr>
          <w:rFonts w:hint="eastAsia" w:ascii="仿宋_GB2312" w:hAnsi="宋体" w:eastAsia="仿宋_GB2312" w:cs="仿宋_GB2312"/>
          <w:color w:val="000000"/>
          <w:kern w:val="0"/>
          <w:sz w:val="30"/>
          <w:szCs w:val="30"/>
          <w:lang w:val="en-US" w:eastAsia="zh-CN" w:bidi="ar"/>
        </w:rPr>
      </w:pPr>
      <w:r>
        <w:rPr>
          <w:rFonts w:hint="eastAsia" w:ascii="仿宋_GB2312" w:hAnsi="宋体" w:eastAsia="仿宋_GB2312" w:cs="仿宋_GB2312"/>
          <w:color w:val="000000"/>
          <w:kern w:val="0"/>
          <w:sz w:val="30"/>
          <w:szCs w:val="30"/>
          <w:lang w:val="en-US" w:eastAsia="zh-CN" w:bidi="ar"/>
        </w:rPr>
        <w:t xml:space="preserve">2018 年 7 月 18 日 </w:t>
      </w:r>
    </w:p>
    <w:p>
      <w:pPr>
        <w:keepNext w:val="0"/>
        <w:keepLines w:val="0"/>
        <w:pageBreakBefore w:val="0"/>
        <w:widowControl/>
        <w:suppressLineNumbers w:val="0"/>
        <w:kinsoku/>
        <w:wordWrap/>
        <w:overflowPunct/>
        <w:topLinePunct w:val="0"/>
        <w:autoSpaceDE/>
        <w:autoSpaceDN/>
        <w:bidi w:val="0"/>
        <w:adjustRightInd/>
        <w:snapToGrid/>
        <w:spacing w:line="460" w:lineRule="exact"/>
        <w:ind w:firstLine="4500" w:firstLineChars="1500"/>
        <w:jc w:val="both"/>
        <w:textAlignment w:val="auto"/>
        <w:rPr>
          <w:rFonts w:hint="eastAsia" w:ascii="仿宋_GB2312" w:hAnsi="宋体" w:eastAsia="仿宋_GB2312" w:cs="仿宋_GB2312"/>
          <w:color w:val="000000"/>
          <w:kern w:val="0"/>
          <w:sz w:val="30"/>
          <w:szCs w:val="30"/>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auto"/>
        <w:rPr>
          <w:rFonts w:hint="eastAsia" w:ascii="方正小标宋_GBK" w:hAnsi="方正小标宋_GBK" w:eastAsia="方正小标宋_GBK" w:cs="方正小标宋_GBK"/>
          <w:color w:val="000000"/>
          <w:kern w:val="0"/>
          <w:sz w:val="36"/>
          <w:szCs w:val="36"/>
          <w:lang w:val="en-US" w:eastAsia="zh-CN" w:bidi="ar"/>
        </w:rPr>
      </w:pPr>
      <w:r>
        <w:rPr>
          <w:rFonts w:hint="eastAsia" w:ascii="方正小标宋_GBK" w:hAnsi="方正小标宋_GBK" w:eastAsia="方正小标宋_GBK" w:cs="方正小标宋_GBK"/>
          <w:color w:val="000000"/>
          <w:kern w:val="0"/>
          <w:sz w:val="36"/>
          <w:szCs w:val="36"/>
          <w:lang w:val="en-US" w:eastAsia="zh-CN" w:bidi="ar"/>
        </w:rPr>
        <w:t>清远市人民政府关于印发《清远市降低制造业企业</w:t>
      </w:r>
    </w:p>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auto"/>
        <w:rPr>
          <w:rFonts w:hint="eastAsia" w:ascii="方正小标宋_GBK" w:hAnsi="方正小标宋_GBK" w:eastAsia="方正小标宋_GBK" w:cs="方正小标宋_GBK"/>
          <w:color w:val="000000"/>
          <w:kern w:val="0"/>
          <w:sz w:val="36"/>
          <w:szCs w:val="36"/>
          <w:lang w:val="en-US" w:eastAsia="zh-CN" w:bidi="ar"/>
        </w:rPr>
      </w:pPr>
      <w:r>
        <w:rPr>
          <w:rFonts w:hint="eastAsia" w:ascii="方正小标宋_GBK" w:hAnsi="方正小标宋_GBK" w:eastAsia="方正小标宋_GBK" w:cs="方正小标宋_GBK"/>
          <w:color w:val="000000"/>
          <w:kern w:val="0"/>
          <w:sz w:val="36"/>
          <w:szCs w:val="36"/>
          <w:lang w:val="en-US" w:eastAsia="zh-CN" w:bidi="ar"/>
        </w:rPr>
        <w:t>成本推动实体经济发展的政策措施》的通知</w:t>
      </w:r>
    </w:p>
    <w:p>
      <w:pPr>
        <w:keepNext w:val="0"/>
        <w:keepLines w:val="0"/>
        <w:pageBreakBefore w:val="0"/>
        <w:widowControl/>
        <w:suppressLineNumbers w:val="0"/>
        <w:kinsoku/>
        <w:wordWrap/>
        <w:overflowPunct/>
        <w:topLinePunct w:val="0"/>
        <w:autoSpaceDE/>
        <w:autoSpaceDN/>
        <w:bidi w:val="0"/>
        <w:adjustRightInd/>
        <w:snapToGrid/>
        <w:spacing w:line="460" w:lineRule="exact"/>
        <w:jc w:val="both"/>
        <w:textAlignment w:val="auto"/>
        <w:rPr>
          <w:rFonts w:hint="eastAsia" w:ascii="仿宋_GB2312" w:hAnsi="宋体" w:eastAsia="仿宋_GB2312" w:cs="仿宋_GB2312"/>
          <w:color w:val="000000"/>
          <w:kern w:val="0"/>
          <w:sz w:val="30"/>
          <w:szCs w:val="30"/>
          <w:lang w:val="en-US" w:eastAsia="zh-CN" w:bidi="ar"/>
        </w:rPr>
      </w:pPr>
      <w:r>
        <w:rPr>
          <w:rFonts w:hint="eastAsia" w:ascii="仿宋_GB2312" w:hAnsi="宋体" w:eastAsia="仿宋_GB2312" w:cs="仿宋_GB2312"/>
          <w:color w:val="000000"/>
          <w:kern w:val="0"/>
          <w:sz w:val="30"/>
          <w:szCs w:val="30"/>
          <w:lang w:val="en-US" w:eastAsia="zh-CN" w:bidi="ar"/>
        </w:rPr>
        <w:t xml:space="preserve">清远高新区管委会，各县（市、区）人民政府，市政府各部门、各直属机构： </w:t>
      </w:r>
    </w:p>
    <w:p>
      <w:pPr>
        <w:keepNext w:val="0"/>
        <w:keepLines w:val="0"/>
        <w:pageBreakBefore w:val="0"/>
        <w:widowControl/>
        <w:suppressLineNumbers w:val="0"/>
        <w:kinsoku/>
        <w:wordWrap/>
        <w:overflowPunct/>
        <w:topLinePunct w:val="0"/>
        <w:autoSpaceDE/>
        <w:autoSpaceDN/>
        <w:bidi w:val="0"/>
        <w:adjustRightInd/>
        <w:snapToGrid/>
        <w:spacing w:line="460" w:lineRule="exact"/>
        <w:ind w:firstLine="600" w:firstLineChars="200"/>
        <w:jc w:val="both"/>
        <w:textAlignment w:val="auto"/>
        <w:rPr>
          <w:rFonts w:hint="eastAsia" w:ascii="仿宋_GB2312" w:hAnsi="宋体" w:eastAsia="仿宋_GB2312" w:cs="仿宋_GB2312"/>
          <w:color w:val="000000"/>
          <w:kern w:val="0"/>
          <w:sz w:val="30"/>
          <w:szCs w:val="30"/>
          <w:lang w:val="en-US" w:eastAsia="zh-CN" w:bidi="ar"/>
        </w:rPr>
      </w:pPr>
      <w:r>
        <w:rPr>
          <w:rFonts w:hint="eastAsia" w:ascii="仿宋_GB2312" w:hAnsi="宋体" w:eastAsia="仿宋_GB2312" w:cs="仿宋_GB2312"/>
          <w:color w:val="000000"/>
          <w:kern w:val="0"/>
          <w:sz w:val="30"/>
          <w:szCs w:val="30"/>
          <w:lang w:val="en-US" w:eastAsia="zh-CN" w:bidi="ar"/>
        </w:rPr>
        <w:t xml:space="preserve">《清远市降低制造业企业成本推动实体经济发展的政策措施》已经七届第 15 次市政府常务会议审议通过，现印发给你们，请认真贯彻执行。执行中遇到的问题，请径向市经济和信息化局反映。 </w:t>
      </w:r>
    </w:p>
    <w:p>
      <w:pPr>
        <w:keepNext w:val="0"/>
        <w:keepLines w:val="0"/>
        <w:pageBreakBefore w:val="0"/>
        <w:widowControl/>
        <w:suppressLineNumbers w:val="0"/>
        <w:kinsoku/>
        <w:wordWrap/>
        <w:overflowPunct/>
        <w:topLinePunct w:val="0"/>
        <w:autoSpaceDE/>
        <w:autoSpaceDN/>
        <w:bidi w:val="0"/>
        <w:adjustRightInd/>
        <w:snapToGrid/>
        <w:spacing w:line="460" w:lineRule="exact"/>
        <w:ind w:firstLine="600" w:firstLineChars="200"/>
        <w:jc w:val="both"/>
        <w:textAlignment w:val="auto"/>
        <w:rPr>
          <w:rFonts w:hint="eastAsia" w:ascii="仿宋_GB2312" w:hAnsi="宋体" w:eastAsia="仿宋_GB2312" w:cs="仿宋_GB2312"/>
          <w:color w:val="000000"/>
          <w:kern w:val="0"/>
          <w:sz w:val="30"/>
          <w:szCs w:val="30"/>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460" w:lineRule="exact"/>
        <w:ind w:firstLine="4200" w:firstLineChars="1400"/>
        <w:jc w:val="both"/>
        <w:textAlignment w:val="auto"/>
        <w:rPr>
          <w:rFonts w:hint="eastAsia" w:ascii="仿宋_GB2312" w:hAnsi="宋体" w:eastAsia="仿宋_GB2312" w:cs="仿宋_GB2312"/>
          <w:color w:val="000000"/>
          <w:kern w:val="0"/>
          <w:sz w:val="30"/>
          <w:szCs w:val="30"/>
          <w:lang w:val="en-US" w:eastAsia="zh-CN" w:bidi="ar"/>
        </w:rPr>
      </w:pPr>
      <w:r>
        <w:rPr>
          <w:rFonts w:hint="eastAsia" w:ascii="仿宋_GB2312" w:hAnsi="宋体" w:eastAsia="仿宋_GB2312" w:cs="仿宋_GB2312"/>
          <w:color w:val="000000"/>
          <w:kern w:val="0"/>
          <w:sz w:val="30"/>
          <w:szCs w:val="30"/>
          <w:lang w:val="en-US" w:eastAsia="zh-CN" w:bidi="ar"/>
        </w:rPr>
        <w:t xml:space="preserve">清远市人民政府 </w:t>
      </w:r>
    </w:p>
    <w:p>
      <w:pPr>
        <w:keepNext w:val="0"/>
        <w:keepLines w:val="0"/>
        <w:pageBreakBefore w:val="0"/>
        <w:widowControl/>
        <w:suppressLineNumbers w:val="0"/>
        <w:kinsoku/>
        <w:wordWrap/>
        <w:overflowPunct/>
        <w:topLinePunct w:val="0"/>
        <w:autoSpaceDE/>
        <w:autoSpaceDN/>
        <w:bidi w:val="0"/>
        <w:adjustRightInd/>
        <w:snapToGrid/>
        <w:spacing w:line="460" w:lineRule="exact"/>
        <w:ind w:firstLine="3900" w:firstLineChars="1300"/>
        <w:jc w:val="both"/>
        <w:textAlignment w:val="auto"/>
        <w:rPr>
          <w:rFonts w:hint="eastAsia" w:ascii="仿宋_GB2312" w:hAnsi="宋体" w:eastAsia="仿宋_GB2312" w:cs="仿宋_GB2312"/>
          <w:color w:val="000000"/>
          <w:kern w:val="0"/>
          <w:sz w:val="30"/>
          <w:szCs w:val="30"/>
          <w:lang w:val="en-US" w:eastAsia="zh-CN" w:bidi="ar"/>
        </w:rPr>
      </w:pPr>
      <w:r>
        <w:rPr>
          <w:rFonts w:hint="eastAsia" w:ascii="仿宋_GB2312" w:hAnsi="宋体" w:eastAsia="仿宋_GB2312" w:cs="仿宋_GB2312"/>
          <w:color w:val="000000"/>
          <w:kern w:val="0"/>
          <w:sz w:val="30"/>
          <w:szCs w:val="30"/>
          <w:lang w:val="en-US" w:eastAsia="zh-CN" w:bidi="ar"/>
        </w:rPr>
        <w:t xml:space="preserve">2017 年 12 月 29 日 </w:t>
      </w:r>
    </w:p>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auto"/>
        <w:rPr>
          <w:rFonts w:hint="eastAsia" w:ascii="方正小标宋_GBK" w:hAnsi="方正小标宋_GBK" w:eastAsia="方正小标宋_GBK" w:cs="方正小标宋_GBK"/>
          <w:color w:val="000000"/>
          <w:kern w:val="0"/>
          <w:sz w:val="36"/>
          <w:szCs w:val="36"/>
          <w:lang w:val="en-US" w:eastAsia="zh-CN" w:bidi="ar"/>
        </w:rPr>
      </w:pPr>
      <w:r>
        <w:rPr>
          <w:rFonts w:hint="eastAsia" w:ascii="方正小标宋_GBK" w:hAnsi="方正小标宋_GBK" w:eastAsia="方正小标宋_GBK" w:cs="方正小标宋_GBK"/>
          <w:color w:val="000000"/>
          <w:kern w:val="0"/>
          <w:sz w:val="36"/>
          <w:szCs w:val="36"/>
          <w:lang w:val="en-US" w:eastAsia="zh-CN" w:bidi="ar"/>
        </w:rPr>
        <w:t>清远市降低制造业企业成本推动实体经济发展的政策措施</w:t>
      </w:r>
    </w:p>
    <w:p>
      <w:pPr>
        <w:keepNext w:val="0"/>
        <w:keepLines w:val="0"/>
        <w:pageBreakBefore w:val="0"/>
        <w:widowControl/>
        <w:suppressLineNumbers w:val="0"/>
        <w:kinsoku/>
        <w:wordWrap/>
        <w:overflowPunct/>
        <w:topLinePunct w:val="0"/>
        <w:autoSpaceDE/>
        <w:autoSpaceDN/>
        <w:bidi w:val="0"/>
        <w:adjustRightInd/>
        <w:snapToGrid/>
        <w:spacing w:line="460" w:lineRule="exact"/>
        <w:ind w:firstLine="600" w:firstLineChars="200"/>
        <w:jc w:val="both"/>
        <w:textAlignment w:val="auto"/>
        <w:rPr>
          <w:rFonts w:hint="eastAsia" w:ascii="仿宋_GB2312" w:hAnsi="宋体" w:eastAsia="仿宋_GB2312" w:cs="仿宋_GB2312"/>
          <w:color w:val="000000"/>
          <w:kern w:val="0"/>
          <w:sz w:val="30"/>
          <w:szCs w:val="30"/>
          <w:lang w:val="en-US" w:eastAsia="zh-CN" w:bidi="ar"/>
        </w:rPr>
      </w:pPr>
      <w:r>
        <w:rPr>
          <w:rFonts w:hint="eastAsia" w:ascii="仿宋_GB2312" w:hAnsi="宋体" w:eastAsia="仿宋_GB2312" w:cs="仿宋_GB2312"/>
          <w:color w:val="000000"/>
          <w:kern w:val="0"/>
          <w:sz w:val="30"/>
          <w:szCs w:val="30"/>
          <w:lang w:val="en-US" w:eastAsia="zh-CN" w:bidi="ar"/>
        </w:rPr>
        <w:t xml:space="preserve">为深入贯彻落实《广东省降低制造业企业成本支持实体经济发展的若干政策措施》，进一步降低制造业企业成本，加大制造业扶持力度，支持实体经济发展，结合我市实际，加减并举，制定本政策措施。 </w:t>
      </w:r>
    </w:p>
    <w:p>
      <w:pPr>
        <w:keepNext w:val="0"/>
        <w:keepLines w:val="0"/>
        <w:pageBreakBefore w:val="0"/>
        <w:widowControl/>
        <w:suppressLineNumbers w:val="0"/>
        <w:kinsoku/>
        <w:wordWrap/>
        <w:overflowPunct/>
        <w:topLinePunct w:val="0"/>
        <w:autoSpaceDE/>
        <w:autoSpaceDN/>
        <w:bidi w:val="0"/>
        <w:adjustRightInd/>
        <w:snapToGrid/>
        <w:spacing w:line="460" w:lineRule="exact"/>
        <w:ind w:firstLine="600" w:firstLineChars="200"/>
        <w:jc w:val="both"/>
        <w:textAlignment w:val="auto"/>
        <w:rPr>
          <w:sz w:val="30"/>
          <w:szCs w:val="30"/>
        </w:rPr>
      </w:pPr>
      <w:r>
        <w:rPr>
          <w:rFonts w:ascii="黑体" w:hAnsi="宋体" w:eastAsia="黑体" w:cs="黑体"/>
          <w:color w:val="000000"/>
          <w:kern w:val="0"/>
          <w:sz w:val="30"/>
          <w:szCs w:val="30"/>
          <w:lang w:val="en-US" w:eastAsia="zh-CN" w:bidi="ar"/>
        </w:rPr>
        <w:t xml:space="preserve">一、主要政策措施 </w:t>
      </w:r>
    </w:p>
    <w:p>
      <w:pPr>
        <w:keepNext w:val="0"/>
        <w:keepLines w:val="0"/>
        <w:pageBreakBefore w:val="0"/>
        <w:widowControl/>
        <w:suppressLineNumbers w:val="0"/>
        <w:kinsoku/>
        <w:wordWrap/>
        <w:overflowPunct/>
        <w:topLinePunct w:val="0"/>
        <w:autoSpaceDE/>
        <w:autoSpaceDN/>
        <w:bidi w:val="0"/>
        <w:adjustRightInd/>
        <w:snapToGrid/>
        <w:spacing w:line="460" w:lineRule="exact"/>
        <w:ind w:firstLine="600" w:firstLineChars="200"/>
        <w:jc w:val="both"/>
        <w:textAlignment w:val="auto"/>
        <w:rPr>
          <w:sz w:val="30"/>
          <w:szCs w:val="30"/>
        </w:rPr>
      </w:pPr>
      <w:r>
        <w:rPr>
          <w:rFonts w:hint="eastAsia" w:ascii="仿宋_GB2312" w:hAnsi="宋体" w:eastAsia="仿宋_GB2312" w:cs="仿宋_GB2312"/>
          <w:color w:val="000000"/>
          <w:kern w:val="0"/>
          <w:sz w:val="30"/>
          <w:szCs w:val="30"/>
          <w:lang w:val="en-US" w:eastAsia="zh-CN" w:bidi="ar"/>
        </w:rPr>
        <w:t xml:space="preserve">本政策措施适用于工商注册地、税务征管关系及统计关系在清远市范围内，有健全的财务制度、具有独立法人资格、实行独立核算的制造业企业。 </w:t>
      </w:r>
    </w:p>
    <w:p>
      <w:pPr>
        <w:keepNext w:val="0"/>
        <w:keepLines w:val="0"/>
        <w:pageBreakBefore w:val="0"/>
        <w:widowControl/>
        <w:suppressLineNumbers w:val="0"/>
        <w:kinsoku/>
        <w:wordWrap/>
        <w:overflowPunct/>
        <w:topLinePunct w:val="0"/>
        <w:autoSpaceDE/>
        <w:autoSpaceDN/>
        <w:bidi w:val="0"/>
        <w:adjustRightInd/>
        <w:snapToGrid/>
        <w:spacing w:line="460" w:lineRule="exact"/>
        <w:ind w:firstLine="600" w:firstLineChars="200"/>
        <w:jc w:val="both"/>
        <w:textAlignment w:val="auto"/>
        <w:rPr>
          <w:sz w:val="30"/>
          <w:szCs w:val="30"/>
        </w:rPr>
      </w:pPr>
      <w:r>
        <w:rPr>
          <w:rFonts w:hint="eastAsia" w:ascii="仿宋_GB2312" w:hAnsi="宋体" w:eastAsia="仿宋_GB2312" w:cs="仿宋_GB2312"/>
          <w:color w:val="000000"/>
          <w:kern w:val="0"/>
          <w:sz w:val="30"/>
          <w:szCs w:val="30"/>
          <w:lang w:val="en-US" w:eastAsia="zh-CN" w:bidi="ar"/>
        </w:rPr>
        <w:t xml:space="preserve">（一）降低企业税收负担。清城区、英德市和“三连一阳”地区城镇土地使用税适用税额直接降到 1-8 元/平方米，清新区和佛冈县分三年调整到位。（牵头单位：市财政局，配合单位：市地税局） </w:t>
      </w:r>
    </w:p>
    <w:p>
      <w:pPr>
        <w:keepNext w:val="0"/>
        <w:keepLines w:val="0"/>
        <w:pageBreakBefore w:val="0"/>
        <w:widowControl/>
        <w:suppressLineNumbers w:val="0"/>
        <w:kinsoku/>
        <w:wordWrap/>
        <w:overflowPunct/>
        <w:topLinePunct w:val="0"/>
        <w:autoSpaceDE/>
        <w:autoSpaceDN/>
        <w:bidi w:val="0"/>
        <w:adjustRightInd/>
        <w:snapToGrid/>
        <w:spacing w:line="460" w:lineRule="exact"/>
        <w:ind w:firstLine="600" w:firstLineChars="200"/>
        <w:jc w:val="both"/>
        <w:textAlignment w:val="auto"/>
        <w:rPr>
          <w:sz w:val="30"/>
          <w:szCs w:val="30"/>
        </w:rPr>
      </w:pPr>
      <w:r>
        <w:rPr>
          <w:rFonts w:hint="eastAsia" w:ascii="仿宋_GB2312" w:hAnsi="宋体" w:eastAsia="仿宋_GB2312" w:cs="仿宋_GB2312"/>
          <w:color w:val="000000"/>
          <w:kern w:val="0"/>
          <w:sz w:val="30"/>
          <w:szCs w:val="30"/>
          <w:lang w:val="en-US" w:eastAsia="zh-CN" w:bidi="ar"/>
        </w:rPr>
        <w:t xml:space="preserve">（二）降低企业用地成本。 </w:t>
      </w:r>
    </w:p>
    <w:p>
      <w:pPr>
        <w:keepNext w:val="0"/>
        <w:keepLines w:val="0"/>
        <w:pageBreakBefore w:val="0"/>
        <w:widowControl/>
        <w:suppressLineNumbers w:val="0"/>
        <w:kinsoku/>
        <w:wordWrap/>
        <w:overflowPunct/>
        <w:topLinePunct w:val="0"/>
        <w:autoSpaceDE/>
        <w:autoSpaceDN/>
        <w:bidi w:val="0"/>
        <w:adjustRightInd/>
        <w:snapToGrid/>
        <w:spacing w:line="460" w:lineRule="exact"/>
        <w:ind w:firstLine="600" w:firstLineChars="200"/>
        <w:jc w:val="both"/>
        <w:textAlignment w:val="auto"/>
        <w:rPr>
          <w:sz w:val="30"/>
          <w:szCs w:val="30"/>
        </w:rPr>
      </w:pPr>
      <w:r>
        <w:rPr>
          <w:rFonts w:hint="eastAsia" w:ascii="仿宋_GB2312" w:hAnsi="宋体" w:eastAsia="仿宋_GB2312" w:cs="仿宋_GB2312"/>
          <w:color w:val="000000"/>
          <w:kern w:val="0"/>
          <w:sz w:val="30"/>
          <w:szCs w:val="30"/>
          <w:lang w:val="en-US" w:eastAsia="zh-CN" w:bidi="ar"/>
        </w:rPr>
        <w:t xml:space="preserve">（1）划定工业用地控制线。结合国民经济与社会发展规划、城市规划、土地利用总体规划及产业发展规划等，在 2018 年底前划定工业用地控制线，稳定工业用地总规模。在控制线范围内禁止工业用地改变用途。（牵头单位：市国土资源局，配合单位：市城乡规划局、市发展改革局、市经济和信息化局、市商务局） </w:t>
      </w:r>
    </w:p>
    <w:p>
      <w:pPr>
        <w:keepNext w:val="0"/>
        <w:keepLines w:val="0"/>
        <w:pageBreakBefore w:val="0"/>
        <w:widowControl/>
        <w:suppressLineNumbers w:val="0"/>
        <w:kinsoku/>
        <w:wordWrap/>
        <w:overflowPunct/>
        <w:topLinePunct w:val="0"/>
        <w:autoSpaceDE/>
        <w:autoSpaceDN/>
        <w:bidi w:val="0"/>
        <w:adjustRightInd/>
        <w:snapToGrid/>
        <w:spacing w:line="460" w:lineRule="exact"/>
        <w:ind w:firstLine="600" w:firstLineChars="200"/>
        <w:jc w:val="both"/>
        <w:textAlignment w:val="auto"/>
        <w:rPr>
          <w:sz w:val="30"/>
          <w:szCs w:val="30"/>
        </w:rPr>
      </w:pPr>
      <w:r>
        <w:rPr>
          <w:rFonts w:hint="eastAsia" w:ascii="仿宋_GB2312" w:hAnsi="宋体" w:eastAsia="仿宋_GB2312" w:cs="仿宋_GB2312"/>
          <w:color w:val="000000"/>
          <w:kern w:val="0"/>
          <w:sz w:val="30"/>
          <w:szCs w:val="30"/>
          <w:lang w:val="en-US" w:eastAsia="zh-CN" w:bidi="ar"/>
        </w:rPr>
        <w:t xml:space="preserve">（2）工业项目用地可安排在有条件建设区，同时列为增减挂钩项目建新区。通过城乡建设用地增减挂钩政策，获得批准城乡建设用地。（牵头单位：市国土资源局，配合单位：市城乡规划局） </w:t>
      </w:r>
    </w:p>
    <w:p>
      <w:pPr>
        <w:keepNext w:val="0"/>
        <w:keepLines w:val="0"/>
        <w:pageBreakBefore w:val="0"/>
        <w:widowControl/>
        <w:suppressLineNumbers w:val="0"/>
        <w:kinsoku/>
        <w:wordWrap/>
        <w:overflowPunct/>
        <w:topLinePunct w:val="0"/>
        <w:autoSpaceDE/>
        <w:autoSpaceDN/>
        <w:bidi w:val="0"/>
        <w:adjustRightInd/>
        <w:snapToGrid/>
        <w:spacing w:line="460" w:lineRule="exact"/>
        <w:ind w:firstLine="600" w:firstLineChars="200"/>
        <w:jc w:val="both"/>
        <w:textAlignment w:val="auto"/>
        <w:rPr>
          <w:sz w:val="30"/>
          <w:szCs w:val="30"/>
        </w:rPr>
      </w:pPr>
      <w:r>
        <w:rPr>
          <w:rFonts w:hint="eastAsia" w:ascii="仿宋_GB2312" w:hAnsi="宋体" w:eastAsia="仿宋_GB2312" w:cs="仿宋_GB2312"/>
          <w:color w:val="000000"/>
          <w:kern w:val="0"/>
          <w:sz w:val="30"/>
          <w:szCs w:val="30"/>
          <w:lang w:val="en-US" w:eastAsia="zh-CN" w:bidi="ar"/>
        </w:rPr>
        <w:t xml:space="preserve">（3）利用“三旧”改造政策，支持工业项目用地。对于无合法用地手续的项目开展专项核查，将符合条件的项目用地标图建库，同时上报省办理完善用地审批手续，并将土地按规定协议出让给企业，地价按“三旧”改造相关政策执行。（牵头单位：市国土资源局，配合单位：市城乡规划局） </w:t>
      </w:r>
    </w:p>
    <w:p>
      <w:pPr>
        <w:keepNext w:val="0"/>
        <w:keepLines w:val="0"/>
        <w:pageBreakBefore w:val="0"/>
        <w:widowControl/>
        <w:suppressLineNumbers w:val="0"/>
        <w:kinsoku/>
        <w:wordWrap/>
        <w:overflowPunct/>
        <w:topLinePunct w:val="0"/>
        <w:autoSpaceDE/>
        <w:autoSpaceDN/>
        <w:bidi w:val="0"/>
        <w:adjustRightInd/>
        <w:snapToGrid/>
        <w:spacing w:line="460" w:lineRule="exact"/>
        <w:ind w:firstLine="600" w:firstLineChars="200"/>
        <w:jc w:val="both"/>
        <w:textAlignment w:val="auto"/>
        <w:rPr>
          <w:sz w:val="30"/>
          <w:szCs w:val="30"/>
        </w:rPr>
      </w:pPr>
      <w:r>
        <w:rPr>
          <w:rFonts w:hint="eastAsia" w:ascii="仿宋_GB2312" w:hAnsi="宋体" w:eastAsia="仿宋_GB2312" w:cs="仿宋_GB2312"/>
          <w:color w:val="000000"/>
          <w:kern w:val="0"/>
          <w:sz w:val="30"/>
          <w:szCs w:val="30"/>
          <w:lang w:val="en-US" w:eastAsia="zh-CN" w:bidi="ar"/>
        </w:rPr>
        <w:t>（4）对于已有土地使用权手续但无房产证且 2018 年 1 月 1 日</w:t>
      </w:r>
      <w:r>
        <w:rPr>
          <w:rFonts w:hint="default" w:ascii="TimesNewRomanPSMT" w:hAnsi="TimesNewRomanPSMT" w:eastAsia="TimesNewRomanPSMT" w:cs="TimesNewRomanPSMT"/>
          <w:color w:val="000000"/>
          <w:kern w:val="0"/>
          <w:sz w:val="30"/>
          <w:szCs w:val="30"/>
          <w:lang w:val="en-US" w:eastAsia="zh-CN" w:bidi="ar"/>
        </w:rPr>
        <w:t>2</w:t>
      </w:r>
      <w:r>
        <w:rPr>
          <w:rFonts w:hint="eastAsia" w:ascii="仿宋_GB2312" w:hAnsi="宋体" w:eastAsia="仿宋_GB2312" w:cs="仿宋_GB2312"/>
          <w:color w:val="000000"/>
          <w:kern w:val="0"/>
          <w:sz w:val="30"/>
          <w:szCs w:val="30"/>
          <w:lang w:val="en-US" w:eastAsia="zh-CN" w:bidi="ar"/>
        </w:rPr>
        <w:t xml:space="preserve">前已建成的地上建筑物，经规划部门出具符合规划的意见，经鉴定出具房屋安全鉴定报告并经住建部门认可后，可办理不动产权登记。（牵头单位：市国土资源局，配合单位：市城乡规划局、市住房城乡建设管理局） </w:t>
      </w:r>
    </w:p>
    <w:p>
      <w:pPr>
        <w:keepNext w:val="0"/>
        <w:keepLines w:val="0"/>
        <w:pageBreakBefore w:val="0"/>
        <w:widowControl/>
        <w:suppressLineNumbers w:val="0"/>
        <w:kinsoku/>
        <w:wordWrap/>
        <w:overflowPunct/>
        <w:topLinePunct w:val="0"/>
        <w:autoSpaceDE/>
        <w:autoSpaceDN/>
        <w:bidi w:val="0"/>
        <w:adjustRightInd/>
        <w:snapToGrid/>
        <w:spacing w:line="460" w:lineRule="exact"/>
        <w:ind w:firstLine="600" w:firstLineChars="200"/>
        <w:jc w:val="both"/>
        <w:textAlignment w:val="auto"/>
        <w:rPr>
          <w:sz w:val="30"/>
          <w:szCs w:val="30"/>
        </w:rPr>
      </w:pPr>
      <w:r>
        <w:rPr>
          <w:rFonts w:hint="eastAsia" w:ascii="仿宋_GB2312" w:hAnsi="宋体" w:eastAsia="仿宋_GB2312" w:cs="仿宋_GB2312"/>
          <w:color w:val="000000"/>
          <w:kern w:val="0"/>
          <w:sz w:val="30"/>
          <w:szCs w:val="30"/>
          <w:lang w:val="en-US" w:eastAsia="zh-CN" w:bidi="ar"/>
        </w:rPr>
        <w:t xml:space="preserve">（5）建立项目用地使用绩效评估制度，完善项目用地考核工作，加强项目用地建设使用的共同监管。对于采取“2+3+N”租让结合、一般出让等方式供应的土地，在土地供应时需对土地使用提出规划条件、建设标准、非生产设施占地比例、产业类型、投资强度、产出效率和节能、环保等条件的，应由职能部门提出；在土地出让成交后，各提出条件的关联部门按照“谁提出、谁监管”的原则，应当要求土地使用者提交项目用地产业发展承诺书，作为国土资源主管部门签订合同的前提条件和关联部门的监管依据；在签订出让合同中约定基建租赁期届满、投产租赁期届满以及办理续期应在土地使用权期限届满进行项目用地使用绩效评估，若评估不通过，则按规定或约定对土地使用权人进行相应惩处或收回土地使用权。绩效评估细则由市国土部门会同相关部门另行制定颁布，由县（市、区）政府相关部门或园区管理机构依据有关法律、法规、规定、本办法和土地租赁合同或出让合同要求组织实施。（牵头单位：市国土资源局，配合单位：市发展改革局、市经济和信息化局、市商务局、市城乡规划局、市住房城乡建设管理局，各县（市、区）政府，各园区管委会） </w:t>
      </w:r>
    </w:p>
    <w:p>
      <w:pPr>
        <w:keepNext w:val="0"/>
        <w:keepLines w:val="0"/>
        <w:pageBreakBefore w:val="0"/>
        <w:widowControl/>
        <w:suppressLineNumbers w:val="0"/>
        <w:kinsoku/>
        <w:wordWrap/>
        <w:overflowPunct/>
        <w:topLinePunct w:val="0"/>
        <w:autoSpaceDE/>
        <w:autoSpaceDN/>
        <w:bidi w:val="0"/>
        <w:adjustRightInd/>
        <w:snapToGrid/>
        <w:spacing w:line="460" w:lineRule="exact"/>
        <w:ind w:firstLine="600" w:firstLineChars="200"/>
        <w:jc w:val="both"/>
        <w:textAlignment w:val="auto"/>
        <w:rPr>
          <w:sz w:val="30"/>
          <w:szCs w:val="30"/>
        </w:rPr>
      </w:pPr>
      <w:r>
        <w:rPr>
          <w:rFonts w:hint="eastAsia" w:ascii="仿宋_GB2312" w:hAnsi="宋体" w:eastAsia="仿宋_GB2312" w:cs="仿宋_GB2312"/>
          <w:color w:val="000000"/>
          <w:kern w:val="0"/>
          <w:sz w:val="30"/>
          <w:szCs w:val="30"/>
          <w:lang w:val="en-US" w:eastAsia="zh-CN" w:bidi="ar"/>
        </w:rPr>
        <w:t xml:space="preserve">（三）降低企业用工成本。2017 年 7 月 1 日实施工伤保险浮动费率。2018 年 1 月初前实施失业保险浮动费率。（牵头单位：市人力资源社会保障局） </w:t>
      </w:r>
    </w:p>
    <w:p>
      <w:pPr>
        <w:keepNext w:val="0"/>
        <w:keepLines w:val="0"/>
        <w:pageBreakBefore w:val="0"/>
        <w:widowControl/>
        <w:suppressLineNumbers w:val="0"/>
        <w:kinsoku/>
        <w:wordWrap/>
        <w:overflowPunct/>
        <w:topLinePunct w:val="0"/>
        <w:autoSpaceDE/>
        <w:autoSpaceDN/>
        <w:bidi w:val="0"/>
        <w:adjustRightInd/>
        <w:snapToGrid/>
        <w:spacing w:line="460" w:lineRule="exact"/>
        <w:ind w:firstLine="600" w:firstLineChars="200"/>
        <w:jc w:val="both"/>
        <w:textAlignment w:val="auto"/>
        <w:rPr>
          <w:sz w:val="30"/>
          <w:szCs w:val="30"/>
        </w:rPr>
      </w:pPr>
      <w:r>
        <w:rPr>
          <w:rFonts w:hint="eastAsia" w:ascii="仿宋_GB2312" w:hAnsi="宋体" w:eastAsia="仿宋_GB2312" w:cs="仿宋_GB2312"/>
          <w:color w:val="000000"/>
          <w:kern w:val="0"/>
          <w:sz w:val="30"/>
          <w:szCs w:val="30"/>
          <w:lang w:val="en-US" w:eastAsia="zh-CN" w:bidi="ar"/>
        </w:rPr>
        <w:t xml:space="preserve">（四）降低企业用能成本。从 2017 年 10 月 1 日起清远市区管道天然气工商业用气销售价格在现行最高限价基础上降低 0.15 元/立方米。（牵头单位：市发展改革局） </w:t>
      </w:r>
    </w:p>
    <w:p>
      <w:pPr>
        <w:keepNext w:val="0"/>
        <w:keepLines w:val="0"/>
        <w:pageBreakBefore w:val="0"/>
        <w:widowControl/>
        <w:suppressLineNumbers w:val="0"/>
        <w:kinsoku/>
        <w:wordWrap/>
        <w:overflowPunct/>
        <w:topLinePunct w:val="0"/>
        <w:autoSpaceDE/>
        <w:autoSpaceDN/>
        <w:bidi w:val="0"/>
        <w:adjustRightInd/>
        <w:snapToGrid/>
        <w:spacing w:line="460" w:lineRule="exact"/>
        <w:ind w:firstLine="600" w:firstLineChars="200"/>
        <w:jc w:val="both"/>
        <w:textAlignment w:val="auto"/>
        <w:rPr>
          <w:sz w:val="30"/>
          <w:szCs w:val="30"/>
        </w:rPr>
      </w:pPr>
      <w:r>
        <w:rPr>
          <w:rFonts w:hint="eastAsia" w:ascii="仿宋_GB2312" w:hAnsi="宋体" w:eastAsia="仿宋_GB2312" w:cs="仿宋_GB2312"/>
          <w:color w:val="000000"/>
          <w:kern w:val="0"/>
          <w:sz w:val="30"/>
          <w:szCs w:val="30"/>
          <w:lang w:val="en-US" w:eastAsia="zh-CN" w:bidi="ar"/>
        </w:rPr>
        <w:t xml:space="preserve">（五）降低企业运输成本。根据省的统一部署，撤消英（德） </w:t>
      </w:r>
    </w:p>
    <w:p>
      <w:pPr>
        <w:keepNext w:val="0"/>
        <w:keepLines w:val="0"/>
        <w:pageBreakBefore w:val="0"/>
        <w:widowControl/>
        <w:suppressLineNumbers w:val="0"/>
        <w:kinsoku/>
        <w:wordWrap/>
        <w:overflowPunct/>
        <w:topLinePunct w:val="0"/>
        <w:autoSpaceDE/>
        <w:autoSpaceDN/>
        <w:bidi w:val="0"/>
        <w:adjustRightInd/>
        <w:snapToGrid/>
        <w:spacing w:line="460" w:lineRule="exact"/>
        <w:ind w:firstLine="600" w:firstLineChars="200"/>
        <w:jc w:val="both"/>
        <w:textAlignment w:val="auto"/>
        <w:rPr>
          <w:sz w:val="30"/>
          <w:szCs w:val="30"/>
        </w:rPr>
      </w:pPr>
      <w:r>
        <w:rPr>
          <w:rFonts w:hint="eastAsia" w:ascii="仿宋_GB2312" w:hAnsi="宋体" w:eastAsia="仿宋_GB2312" w:cs="仿宋_GB2312"/>
          <w:color w:val="000000"/>
          <w:kern w:val="0"/>
          <w:sz w:val="30"/>
          <w:szCs w:val="30"/>
          <w:lang w:val="en-US" w:eastAsia="zh-CN" w:bidi="ar"/>
        </w:rPr>
        <w:t xml:space="preserve">佛（冈）公路收费项目（佛冈县石角收费站）。高速公路出入口、普通公路与产业园区道路无缝对接，市区公交服务向产业园区延伸。（牵头单位：市交通运输局，配合单位：市城乡规划局、市住房城乡建设管理局、市发展改革局） </w:t>
      </w:r>
    </w:p>
    <w:p>
      <w:pPr>
        <w:keepNext w:val="0"/>
        <w:keepLines w:val="0"/>
        <w:pageBreakBefore w:val="0"/>
        <w:widowControl/>
        <w:suppressLineNumbers w:val="0"/>
        <w:kinsoku/>
        <w:wordWrap/>
        <w:overflowPunct/>
        <w:topLinePunct w:val="0"/>
        <w:autoSpaceDE/>
        <w:autoSpaceDN/>
        <w:bidi w:val="0"/>
        <w:adjustRightInd/>
        <w:snapToGrid/>
        <w:spacing w:line="460" w:lineRule="exact"/>
        <w:ind w:firstLine="600" w:firstLineChars="200"/>
        <w:jc w:val="both"/>
        <w:textAlignment w:val="auto"/>
        <w:rPr>
          <w:sz w:val="30"/>
          <w:szCs w:val="30"/>
        </w:rPr>
      </w:pPr>
      <w:r>
        <w:rPr>
          <w:rFonts w:hint="eastAsia" w:ascii="仿宋_GB2312" w:hAnsi="宋体" w:eastAsia="仿宋_GB2312" w:cs="仿宋_GB2312"/>
          <w:color w:val="000000"/>
          <w:kern w:val="0"/>
          <w:sz w:val="30"/>
          <w:szCs w:val="30"/>
          <w:lang w:val="en-US" w:eastAsia="zh-CN" w:bidi="ar"/>
        </w:rPr>
        <w:t xml:space="preserve">（六）降低企业融资成本。 </w:t>
      </w:r>
    </w:p>
    <w:p>
      <w:pPr>
        <w:keepNext w:val="0"/>
        <w:keepLines w:val="0"/>
        <w:pageBreakBefore w:val="0"/>
        <w:widowControl/>
        <w:suppressLineNumbers w:val="0"/>
        <w:kinsoku/>
        <w:wordWrap/>
        <w:overflowPunct/>
        <w:topLinePunct w:val="0"/>
        <w:autoSpaceDE/>
        <w:autoSpaceDN/>
        <w:bidi w:val="0"/>
        <w:adjustRightInd/>
        <w:snapToGrid/>
        <w:spacing w:line="460" w:lineRule="exact"/>
        <w:ind w:firstLine="600" w:firstLineChars="200"/>
        <w:jc w:val="both"/>
        <w:textAlignment w:val="auto"/>
        <w:rPr>
          <w:sz w:val="30"/>
          <w:szCs w:val="30"/>
        </w:rPr>
      </w:pPr>
      <w:r>
        <w:rPr>
          <w:rFonts w:hint="eastAsia" w:ascii="仿宋_GB2312" w:hAnsi="宋体" w:eastAsia="仿宋_GB2312" w:cs="仿宋_GB2312"/>
          <w:color w:val="000000"/>
          <w:kern w:val="0"/>
          <w:sz w:val="30"/>
          <w:szCs w:val="30"/>
          <w:lang w:val="en-US" w:eastAsia="zh-CN" w:bidi="ar"/>
        </w:rPr>
        <w:t xml:space="preserve">（1）对在境内上市的企业给予总额人民币 800 万元的奖励，分两个阶段进行兑现：企业已聘请了券商、会计师、律师等上市中介机构，完成了股份制改造和上市辅导，并经广东证监局验收合格后，奖励 300 万元；取得中国证监会核准企业上市文件并完成新股发行后，奖励 500 万元。对境外上市且将 60%以上的上市募集资金在清远市内投资的企业，给予总额 300 万元的奖励。（牵头单位：市金融局，配合单位：市财政局） </w:t>
      </w:r>
    </w:p>
    <w:p>
      <w:pPr>
        <w:keepNext w:val="0"/>
        <w:keepLines w:val="0"/>
        <w:pageBreakBefore w:val="0"/>
        <w:widowControl/>
        <w:suppressLineNumbers w:val="0"/>
        <w:kinsoku/>
        <w:wordWrap/>
        <w:overflowPunct/>
        <w:topLinePunct w:val="0"/>
        <w:autoSpaceDE/>
        <w:autoSpaceDN/>
        <w:bidi w:val="0"/>
        <w:adjustRightInd/>
        <w:snapToGrid/>
        <w:spacing w:line="460" w:lineRule="exact"/>
        <w:ind w:firstLine="600" w:firstLineChars="200"/>
        <w:jc w:val="both"/>
        <w:textAlignment w:val="auto"/>
        <w:rPr>
          <w:sz w:val="30"/>
          <w:szCs w:val="30"/>
        </w:rPr>
      </w:pPr>
      <w:r>
        <w:rPr>
          <w:rFonts w:hint="eastAsia" w:ascii="仿宋_GB2312" w:hAnsi="宋体" w:eastAsia="仿宋_GB2312" w:cs="仿宋_GB2312"/>
          <w:color w:val="000000"/>
          <w:kern w:val="0"/>
          <w:sz w:val="30"/>
          <w:szCs w:val="30"/>
          <w:lang w:val="en-US" w:eastAsia="zh-CN" w:bidi="ar"/>
        </w:rPr>
        <w:t xml:space="preserve">（2）企业通过全国股转系统审查或证券监管部门核准并成功在新三板挂牌的，一次性奖励 50 万元。进入新三板创新层，再增加一次性奖励 30 万元。（牵头单位：市金融局，配合单位：市财政局） </w:t>
      </w:r>
    </w:p>
    <w:p>
      <w:pPr>
        <w:keepNext w:val="0"/>
        <w:keepLines w:val="0"/>
        <w:pageBreakBefore w:val="0"/>
        <w:widowControl/>
        <w:suppressLineNumbers w:val="0"/>
        <w:kinsoku/>
        <w:wordWrap/>
        <w:overflowPunct/>
        <w:topLinePunct w:val="0"/>
        <w:autoSpaceDE/>
        <w:autoSpaceDN/>
        <w:bidi w:val="0"/>
        <w:adjustRightInd/>
        <w:snapToGrid/>
        <w:spacing w:line="460" w:lineRule="exact"/>
        <w:ind w:firstLine="600" w:firstLineChars="200"/>
        <w:jc w:val="both"/>
        <w:textAlignment w:val="auto"/>
        <w:rPr>
          <w:sz w:val="30"/>
          <w:szCs w:val="30"/>
        </w:rPr>
      </w:pPr>
      <w:r>
        <w:rPr>
          <w:rFonts w:hint="eastAsia" w:ascii="仿宋_GB2312" w:hAnsi="宋体" w:eastAsia="仿宋_GB2312" w:cs="仿宋_GB2312"/>
          <w:color w:val="000000"/>
          <w:kern w:val="0"/>
          <w:sz w:val="30"/>
          <w:szCs w:val="30"/>
          <w:lang w:val="en-US" w:eastAsia="zh-CN" w:bidi="ar"/>
        </w:rPr>
        <w:t xml:space="preserve">（3）发挥“粤财普惠金融(清远)融资担保股份有限公司”的作用，增信分险，切实为中小微企业提供融资担保服务。（牵头单位：市经济和信息化局，配合单位：市金融局） </w:t>
      </w:r>
    </w:p>
    <w:p>
      <w:pPr>
        <w:keepNext w:val="0"/>
        <w:keepLines w:val="0"/>
        <w:pageBreakBefore w:val="0"/>
        <w:widowControl/>
        <w:suppressLineNumbers w:val="0"/>
        <w:kinsoku/>
        <w:wordWrap/>
        <w:overflowPunct/>
        <w:topLinePunct w:val="0"/>
        <w:autoSpaceDE/>
        <w:autoSpaceDN/>
        <w:bidi w:val="0"/>
        <w:adjustRightInd/>
        <w:snapToGrid/>
        <w:spacing w:line="460" w:lineRule="exact"/>
        <w:ind w:firstLine="600" w:firstLineChars="200"/>
        <w:jc w:val="both"/>
        <w:textAlignment w:val="auto"/>
        <w:rPr>
          <w:sz w:val="30"/>
          <w:szCs w:val="30"/>
        </w:rPr>
      </w:pPr>
      <w:r>
        <w:rPr>
          <w:rFonts w:hint="eastAsia" w:ascii="仿宋_GB2312" w:hAnsi="宋体" w:eastAsia="仿宋_GB2312" w:cs="仿宋_GB2312"/>
          <w:color w:val="000000"/>
          <w:kern w:val="0"/>
          <w:sz w:val="30"/>
          <w:szCs w:val="30"/>
          <w:lang w:val="en-US" w:eastAsia="zh-CN" w:bidi="ar"/>
        </w:rPr>
        <w:t xml:space="preserve">（七）降低制度性交易成本。 </w:t>
      </w:r>
    </w:p>
    <w:p>
      <w:pPr>
        <w:keepNext w:val="0"/>
        <w:keepLines w:val="0"/>
        <w:pageBreakBefore w:val="0"/>
        <w:widowControl/>
        <w:suppressLineNumbers w:val="0"/>
        <w:kinsoku/>
        <w:wordWrap/>
        <w:overflowPunct/>
        <w:topLinePunct w:val="0"/>
        <w:autoSpaceDE/>
        <w:autoSpaceDN/>
        <w:bidi w:val="0"/>
        <w:adjustRightInd/>
        <w:snapToGrid/>
        <w:spacing w:line="460" w:lineRule="exact"/>
        <w:ind w:firstLine="600" w:firstLineChars="200"/>
        <w:jc w:val="both"/>
        <w:textAlignment w:val="auto"/>
        <w:rPr>
          <w:sz w:val="30"/>
          <w:szCs w:val="30"/>
        </w:rPr>
      </w:pPr>
      <w:r>
        <w:rPr>
          <w:rFonts w:hint="eastAsia" w:ascii="仿宋_GB2312" w:hAnsi="宋体" w:eastAsia="仿宋_GB2312" w:cs="仿宋_GB2312"/>
          <w:color w:val="000000"/>
          <w:kern w:val="0"/>
          <w:sz w:val="30"/>
          <w:szCs w:val="30"/>
          <w:lang w:val="en-US" w:eastAsia="zh-CN" w:bidi="ar"/>
        </w:rPr>
        <w:t xml:space="preserve">（1）根据国家和省要求，加快出台最新批次的清理规范行政审批中介服务事项文件和推进各县（市、区）出台保留为政府部门行政审批必要条件的中介服务事项清单。〔牵头单位：市编办，配合单位：各县（市、区）政府、市直有关部门〕 </w:t>
      </w:r>
    </w:p>
    <w:p>
      <w:pPr>
        <w:keepNext w:val="0"/>
        <w:keepLines w:val="0"/>
        <w:pageBreakBefore w:val="0"/>
        <w:widowControl/>
        <w:suppressLineNumbers w:val="0"/>
        <w:kinsoku/>
        <w:wordWrap/>
        <w:overflowPunct/>
        <w:topLinePunct w:val="0"/>
        <w:autoSpaceDE/>
        <w:autoSpaceDN/>
        <w:bidi w:val="0"/>
        <w:adjustRightInd/>
        <w:snapToGrid/>
        <w:spacing w:line="460" w:lineRule="exact"/>
        <w:ind w:firstLine="600" w:firstLineChars="200"/>
        <w:jc w:val="both"/>
        <w:textAlignment w:val="auto"/>
        <w:rPr>
          <w:sz w:val="30"/>
          <w:szCs w:val="30"/>
        </w:rPr>
      </w:pPr>
      <w:r>
        <w:rPr>
          <w:rFonts w:hint="eastAsia" w:ascii="仿宋_GB2312" w:hAnsi="宋体" w:eastAsia="仿宋_GB2312" w:cs="仿宋_GB2312"/>
          <w:color w:val="000000"/>
          <w:kern w:val="0"/>
          <w:sz w:val="30"/>
          <w:szCs w:val="30"/>
          <w:lang w:val="en-US" w:eastAsia="zh-CN" w:bidi="ar"/>
        </w:rPr>
        <w:t xml:space="preserve">（2）试行全面预约办税，通过“全面预约”及窗口分类管理试点工作，提高办税服务质效。（牵头单位：市地税局） </w:t>
      </w:r>
    </w:p>
    <w:p>
      <w:pPr>
        <w:keepNext w:val="0"/>
        <w:keepLines w:val="0"/>
        <w:pageBreakBefore w:val="0"/>
        <w:widowControl/>
        <w:suppressLineNumbers w:val="0"/>
        <w:kinsoku/>
        <w:wordWrap/>
        <w:overflowPunct/>
        <w:topLinePunct w:val="0"/>
        <w:autoSpaceDE/>
        <w:autoSpaceDN/>
        <w:bidi w:val="0"/>
        <w:adjustRightInd/>
        <w:snapToGrid/>
        <w:spacing w:line="460" w:lineRule="exact"/>
        <w:ind w:firstLine="600" w:firstLineChars="200"/>
        <w:jc w:val="both"/>
        <w:textAlignment w:val="auto"/>
        <w:rPr>
          <w:sz w:val="30"/>
          <w:szCs w:val="30"/>
        </w:rPr>
      </w:pPr>
      <w:r>
        <w:rPr>
          <w:rFonts w:hint="eastAsia" w:ascii="仿宋_GB2312" w:hAnsi="宋体" w:eastAsia="仿宋_GB2312" w:cs="仿宋_GB2312"/>
          <w:color w:val="000000"/>
          <w:kern w:val="0"/>
          <w:sz w:val="30"/>
          <w:szCs w:val="30"/>
          <w:lang w:val="en-US" w:eastAsia="zh-CN" w:bidi="ar"/>
        </w:rPr>
        <w:t xml:space="preserve">（八）支持企业创新发展。对新认定的国家高新技术企业，给予一次性奖励20万元，对新纳入广东省高新技术企业培育库的企业，给予一次性奖励 10 万元。对新认定的国家级创新平台一次性补助 100 万元。对新认定的省级创新平台一次性补助 50 万元。（牵头单位：市科技局，配合单位：市财政局、市发展改革局、市经济和信息化局、市商务局） </w:t>
      </w:r>
    </w:p>
    <w:p>
      <w:pPr>
        <w:keepNext w:val="0"/>
        <w:keepLines w:val="0"/>
        <w:pageBreakBefore w:val="0"/>
        <w:widowControl/>
        <w:suppressLineNumbers w:val="0"/>
        <w:kinsoku/>
        <w:wordWrap/>
        <w:overflowPunct/>
        <w:topLinePunct w:val="0"/>
        <w:autoSpaceDE/>
        <w:autoSpaceDN/>
        <w:bidi w:val="0"/>
        <w:adjustRightInd/>
        <w:snapToGrid/>
        <w:spacing w:line="460" w:lineRule="exact"/>
        <w:ind w:firstLine="600" w:firstLineChars="200"/>
        <w:jc w:val="both"/>
        <w:textAlignment w:val="auto"/>
        <w:rPr>
          <w:sz w:val="30"/>
          <w:szCs w:val="30"/>
        </w:rPr>
      </w:pPr>
      <w:r>
        <w:rPr>
          <w:rFonts w:hint="eastAsia" w:ascii="仿宋_GB2312" w:hAnsi="宋体" w:eastAsia="仿宋_GB2312" w:cs="仿宋_GB2312"/>
          <w:color w:val="000000"/>
          <w:kern w:val="0"/>
          <w:sz w:val="30"/>
          <w:szCs w:val="30"/>
          <w:lang w:val="en-US" w:eastAsia="zh-CN" w:bidi="ar"/>
        </w:rPr>
        <w:t xml:space="preserve">（九）支持企业技术改造。2018 年-2020 年市级财政预算安排（包括竞争性专项和普惠性事后奖补）技术改造后补专项资金。通过一次性奖补和普惠性事后奖补等方式，支持规模以上工业企业投资额在 500 万元以上的完工技改项目。将技术改造普惠性事后奖补政策享受范围，放宽到省内符合国家产业政策和《广东省工业企业技术改造指导目录》、取得技术改造投资项目备案证的，且主营业务收入 1000 万元以上工业企业。对企业开展数字化、网络化、智能化的技术改造项目给予重点支持。对扩产增效、设备更新、机器换人、绿色发展、公共服务平台以及规下企业通过技术改造转为规上企业的技改项目，待项目完工后，按其实际完成固定资产投资额的 20%给予补助，且单个技改项目一次性最高资助不超过 100 万元。（牵头单位：市经济和信息化局，配合单位：市财政局、市发展改革局、市统计局、市科技局、市国税局、市地税局、市环境保护局。） </w:t>
      </w:r>
    </w:p>
    <w:p>
      <w:pPr>
        <w:keepNext w:val="0"/>
        <w:keepLines w:val="0"/>
        <w:pageBreakBefore w:val="0"/>
        <w:widowControl/>
        <w:suppressLineNumbers w:val="0"/>
        <w:kinsoku/>
        <w:wordWrap/>
        <w:overflowPunct/>
        <w:topLinePunct w:val="0"/>
        <w:autoSpaceDE/>
        <w:autoSpaceDN/>
        <w:bidi w:val="0"/>
        <w:adjustRightInd/>
        <w:snapToGrid/>
        <w:spacing w:line="460" w:lineRule="exact"/>
        <w:ind w:firstLine="600" w:firstLineChars="200"/>
        <w:jc w:val="both"/>
        <w:textAlignment w:val="auto"/>
        <w:rPr>
          <w:sz w:val="30"/>
          <w:szCs w:val="30"/>
        </w:rPr>
      </w:pPr>
      <w:r>
        <w:rPr>
          <w:rFonts w:hint="eastAsia" w:ascii="仿宋_GB2312" w:hAnsi="宋体" w:eastAsia="仿宋_GB2312" w:cs="仿宋_GB2312"/>
          <w:color w:val="000000"/>
          <w:kern w:val="0"/>
          <w:sz w:val="30"/>
          <w:szCs w:val="30"/>
          <w:lang w:val="en-US" w:eastAsia="zh-CN" w:bidi="ar"/>
        </w:rPr>
        <w:t xml:space="preserve">以上项目可叠加申请享受省、市、县技术改造普惠性事后奖补政策支持。 </w:t>
      </w:r>
    </w:p>
    <w:p>
      <w:pPr>
        <w:keepNext w:val="0"/>
        <w:keepLines w:val="0"/>
        <w:pageBreakBefore w:val="0"/>
        <w:widowControl/>
        <w:suppressLineNumbers w:val="0"/>
        <w:kinsoku/>
        <w:wordWrap/>
        <w:overflowPunct/>
        <w:topLinePunct w:val="0"/>
        <w:autoSpaceDE/>
        <w:autoSpaceDN/>
        <w:bidi w:val="0"/>
        <w:adjustRightInd/>
        <w:snapToGrid/>
        <w:spacing w:line="460" w:lineRule="exact"/>
        <w:ind w:firstLine="600" w:firstLineChars="200"/>
        <w:jc w:val="both"/>
        <w:textAlignment w:val="auto"/>
        <w:rPr>
          <w:sz w:val="30"/>
          <w:szCs w:val="30"/>
        </w:rPr>
      </w:pPr>
      <w:r>
        <w:rPr>
          <w:rFonts w:hint="eastAsia" w:ascii="仿宋_GB2312" w:hAnsi="宋体" w:eastAsia="仿宋_GB2312" w:cs="仿宋_GB2312"/>
          <w:color w:val="000000"/>
          <w:kern w:val="0"/>
          <w:sz w:val="30"/>
          <w:szCs w:val="30"/>
          <w:lang w:val="en-US" w:eastAsia="zh-CN" w:bidi="ar"/>
        </w:rPr>
        <w:t xml:space="preserve">（十）支持总部企业发展。注册资本或净资产 5000 万元以上、上年度营业收入 5000 万元以上、上年度在本市纳税的地方分成部分300 万元以上，设有下属机构不少于 3 家，且其中不少于 2 家为市外企业，其市外下属机构的营业收入占总营业收入的比例不少于30%的制造业总部企业，自认定之日的次年起，第一年按其对本市年度经济贡献额 50%的资金给予奖励。第二年按 40%给予奖励。第三年以1000 万元的对本市年度经济贡献额为基数，1000 万元以内部分奖励40%；1000 万元以上，1200 万元以下部分奖励 30%；1200 万元以上，1400 万元以下部分，奖励 20%；超过 1400 万元部分奖励 10%。（牵头单位：市经济和信息化局，配合单位：市财政局、市发展改革局、市国税局、市地税局、市工商局、市统计局、市城乡规划局、市金融局、市质监局） </w:t>
      </w:r>
    </w:p>
    <w:p>
      <w:pPr>
        <w:keepNext w:val="0"/>
        <w:keepLines w:val="0"/>
        <w:pageBreakBefore w:val="0"/>
        <w:widowControl/>
        <w:suppressLineNumbers w:val="0"/>
        <w:kinsoku/>
        <w:wordWrap/>
        <w:overflowPunct/>
        <w:topLinePunct w:val="0"/>
        <w:autoSpaceDE/>
        <w:autoSpaceDN/>
        <w:bidi w:val="0"/>
        <w:adjustRightInd/>
        <w:snapToGrid/>
        <w:spacing w:line="460" w:lineRule="exact"/>
        <w:ind w:firstLine="600" w:firstLineChars="200"/>
        <w:jc w:val="both"/>
        <w:textAlignment w:val="auto"/>
        <w:rPr>
          <w:sz w:val="30"/>
          <w:szCs w:val="30"/>
        </w:rPr>
      </w:pPr>
      <w:r>
        <w:rPr>
          <w:rFonts w:hint="eastAsia" w:ascii="仿宋_GB2312" w:hAnsi="宋体" w:eastAsia="仿宋_GB2312" w:cs="仿宋_GB2312"/>
          <w:color w:val="000000"/>
          <w:kern w:val="0"/>
          <w:sz w:val="30"/>
          <w:szCs w:val="30"/>
          <w:lang w:val="en-US" w:eastAsia="zh-CN" w:bidi="ar"/>
        </w:rPr>
        <w:t xml:space="preserve">符合上述扶持政策的同一项目、同一事项，同时符合本地区其他扶持政策规定的，按照从高不重复的原则予以支持，另有规定的除外。上述政策措施实施过程中如有与国家新出台的法律、法规、规章、政策不一致的情况，按国家法律、法规、规章、政策执行。 </w:t>
      </w:r>
    </w:p>
    <w:p>
      <w:pPr>
        <w:keepNext w:val="0"/>
        <w:keepLines w:val="0"/>
        <w:pageBreakBefore w:val="0"/>
        <w:widowControl/>
        <w:suppressLineNumbers w:val="0"/>
        <w:kinsoku/>
        <w:wordWrap/>
        <w:overflowPunct/>
        <w:topLinePunct w:val="0"/>
        <w:autoSpaceDE/>
        <w:autoSpaceDN/>
        <w:bidi w:val="0"/>
        <w:adjustRightInd/>
        <w:snapToGrid/>
        <w:spacing w:line="460" w:lineRule="exact"/>
        <w:ind w:firstLine="600" w:firstLineChars="200"/>
        <w:jc w:val="both"/>
        <w:textAlignment w:val="auto"/>
        <w:rPr>
          <w:sz w:val="30"/>
          <w:szCs w:val="30"/>
        </w:rPr>
      </w:pPr>
      <w:r>
        <w:rPr>
          <w:rFonts w:hint="eastAsia" w:ascii="仿宋_GB2312" w:hAnsi="宋体" w:eastAsia="仿宋_GB2312" w:cs="仿宋_GB2312"/>
          <w:color w:val="000000"/>
          <w:kern w:val="0"/>
          <w:sz w:val="30"/>
          <w:szCs w:val="30"/>
          <w:lang w:val="en-US" w:eastAsia="zh-CN" w:bidi="ar"/>
        </w:rPr>
        <w:t xml:space="preserve">上述政策措施从公布之日起实施，有效期 3 年。上述政策措施如与相关专项政策有效期不一致的，按专项政策有效期实施。有效期届满或有关法律政策依据变化，将根据实施情况予以评估修订。 </w:t>
      </w:r>
    </w:p>
    <w:p>
      <w:pPr>
        <w:keepNext w:val="0"/>
        <w:keepLines w:val="0"/>
        <w:pageBreakBefore w:val="0"/>
        <w:widowControl/>
        <w:suppressLineNumbers w:val="0"/>
        <w:kinsoku/>
        <w:wordWrap/>
        <w:overflowPunct/>
        <w:topLinePunct w:val="0"/>
        <w:autoSpaceDE/>
        <w:autoSpaceDN/>
        <w:bidi w:val="0"/>
        <w:adjustRightInd/>
        <w:snapToGrid/>
        <w:spacing w:line="460" w:lineRule="exact"/>
        <w:ind w:firstLine="600" w:firstLineChars="200"/>
        <w:jc w:val="both"/>
        <w:textAlignment w:val="auto"/>
        <w:rPr>
          <w:sz w:val="30"/>
          <w:szCs w:val="30"/>
        </w:rPr>
      </w:pPr>
      <w:r>
        <w:rPr>
          <w:rFonts w:hint="eastAsia" w:ascii="黑体" w:hAnsi="宋体" w:eastAsia="黑体" w:cs="黑体"/>
          <w:color w:val="000000"/>
          <w:kern w:val="0"/>
          <w:sz w:val="30"/>
          <w:szCs w:val="30"/>
          <w:lang w:val="en-US" w:eastAsia="zh-CN" w:bidi="ar"/>
        </w:rPr>
        <w:t xml:space="preserve">二、加强组织保障与督查 </w:t>
      </w:r>
    </w:p>
    <w:p>
      <w:pPr>
        <w:keepNext w:val="0"/>
        <w:keepLines w:val="0"/>
        <w:pageBreakBefore w:val="0"/>
        <w:widowControl/>
        <w:suppressLineNumbers w:val="0"/>
        <w:kinsoku/>
        <w:wordWrap/>
        <w:overflowPunct/>
        <w:topLinePunct w:val="0"/>
        <w:autoSpaceDE/>
        <w:autoSpaceDN/>
        <w:bidi w:val="0"/>
        <w:adjustRightInd/>
        <w:snapToGrid/>
        <w:spacing w:line="460" w:lineRule="exact"/>
        <w:ind w:firstLine="600" w:firstLineChars="200"/>
        <w:jc w:val="both"/>
        <w:textAlignment w:val="auto"/>
        <w:rPr>
          <w:sz w:val="30"/>
          <w:szCs w:val="30"/>
        </w:rPr>
      </w:pPr>
      <w:r>
        <w:rPr>
          <w:rFonts w:hint="eastAsia" w:ascii="仿宋_GB2312" w:hAnsi="宋体" w:eastAsia="仿宋_GB2312" w:cs="仿宋_GB2312"/>
          <w:color w:val="000000"/>
          <w:kern w:val="0"/>
          <w:sz w:val="30"/>
          <w:szCs w:val="30"/>
          <w:lang w:val="en-US" w:eastAsia="zh-CN" w:bidi="ar"/>
        </w:rPr>
        <w:t xml:space="preserve">（一）加强组织落实。市政府办公室组织统筹，市经济和信息化局牵头组成工作小组，各县（市、区）、各责任单位为成员单位，协同推进各项工作落实。各县（市、区）、各责任单位要高度重视，增强大局意识，细化政策措施和分工安排，做到分工明确，有时间进度、有保障措施，确保取得成效。 </w:t>
      </w:r>
    </w:p>
    <w:p>
      <w:pPr>
        <w:keepNext w:val="0"/>
        <w:keepLines w:val="0"/>
        <w:pageBreakBefore w:val="0"/>
        <w:widowControl/>
        <w:suppressLineNumbers w:val="0"/>
        <w:kinsoku/>
        <w:wordWrap/>
        <w:overflowPunct/>
        <w:topLinePunct w:val="0"/>
        <w:autoSpaceDE/>
        <w:autoSpaceDN/>
        <w:bidi w:val="0"/>
        <w:adjustRightInd/>
        <w:snapToGrid/>
        <w:spacing w:line="460" w:lineRule="exact"/>
        <w:ind w:firstLine="600" w:firstLineChars="200"/>
        <w:jc w:val="both"/>
        <w:textAlignment w:val="auto"/>
        <w:rPr>
          <w:sz w:val="30"/>
          <w:szCs w:val="30"/>
        </w:rPr>
      </w:pPr>
      <w:r>
        <w:rPr>
          <w:rFonts w:hint="eastAsia" w:ascii="仿宋_GB2312" w:hAnsi="宋体" w:eastAsia="仿宋_GB2312" w:cs="仿宋_GB2312"/>
          <w:color w:val="000000"/>
          <w:kern w:val="0"/>
          <w:sz w:val="30"/>
          <w:szCs w:val="30"/>
          <w:lang w:val="en-US" w:eastAsia="zh-CN" w:bidi="ar"/>
        </w:rPr>
        <w:t xml:space="preserve">（二）注重协调配合。政策措施工作涉及部门多，涵盖领域广。各县（市、区）、各责任单位要加强协调配合，注重各项政策措施的统筹衔接，增强工作合力。同时要做好与省相关部门的沟通汇报，密切跟进上级有关工作部署，使我市行动与上级政策要求衔接一致。 </w:t>
      </w:r>
    </w:p>
    <w:p>
      <w:pPr>
        <w:keepNext w:val="0"/>
        <w:keepLines w:val="0"/>
        <w:pageBreakBefore w:val="0"/>
        <w:widowControl/>
        <w:suppressLineNumbers w:val="0"/>
        <w:kinsoku/>
        <w:wordWrap/>
        <w:overflowPunct/>
        <w:topLinePunct w:val="0"/>
        <w:autoSpaceDE/>
        <w:autoSpaceDN/>
        <w:bidi w:val="0"/>
        <w:adjustRightInd/>
        <w:snapToGrid/>
        <w:spacing w:line="460" w:lineRule="exact"/>
        <w:ind w:firstLine="600" w:firstLineChars="200"/>
        <w:jc w:val="both"/>
        <w:textAlignment w:val="auto"/>
        <w:rPr>
          <w:sz w:val="30"/>
          <w:szCs w:val="30"/>
        </w:rPr>
      </w:pPr>
      <w:r>
        <w:rPr>
          <w:rFonts w:hint="eastAsia" w:ascii="仿宋_GB2312" w:hAnsi="宋体" w:eastAsia="仿宋_GB2312" w:cs="仿宋_GB2312"/>
          <w:color w:val="000000"/>
          <w:kern w:val="0"/>
          <w:sz w:val="30"/>
          <w:szCs w:val="30"/>
          <w:lang w:val="en-US" w:eastAsia="zh-CN" w:bidi="ar"/>
        </w:rPr>
        <w:t xml:space="preserve">（三）统筹经费保障。做好经费测算和保障工作。各牵头部门要及时做好政策评估及经费需求测算，确保各项政策措施切实可行，按要求做好预算申报工作。 </w:t>
      </w:r>
    </w:p>
    <w:p>
      <w:pPr>
        <w:keepNext w:val="0"/>
        <w:keepLines w:val="0"/>
        <w:pageBreakBefore w:val="0"/>
        <w:widowControl/>
        <w:suppressLineNumbers w:val="0"/>
        <w:kinsoku/>
        <w:wordWrap/>
        <w:overflowPunct/>
        <w:topLinePunct w:val="0"/>
        <w:autoSpaceDE/>
        <w:autoSpaceDN/>
        <w:bidi w:val="0"/>
        <w:adjustRightInd/>
        <w:snapToGrid/>
        <w:spacing w:line="460" w:lineRule="exact"/>
        <w:ind w:firstLine="600" w:firstLineChars="200"/>
        <w:jc w:val="both"/>
        <w:textAlignment w:val="auto"/>
        <w:rPr>
          <w:sz w:val="30"/>
          <w:szCs w:val="30"/>
        </w:rPr>
      </w:pPr>
      <w:r>
        <w:rPr>
          <w:rFonts w:hint="eastAsia" w:ascii="仿宋_GB2312" w:hAnsi="宋体" w:eastAsia="仿宋_GB2312" w:cs="仿宋_GB2312"/>
          <w:color w:val="000000"/>
          <w:kern w:val="0"/>
          <w:sz w:val="30"/>
          <w:szCs w:val="30"/>
          <w:lang w:val="en-US" w:eastAsia="zh-CN" w:bidi="ar"/>
        </w:rPr>
        <w:t xml:space="preserve">（四）做好舆论引导。各县（市、区）、各责任单位要做好政策措施的解读宣传工作，及时把政策措施讲明白，把企业关注的问题讲清楚，最大程度发挥好政策效应。要回应社会关切，争取引导社会预期，凝聚行动共识，形成各界共同关注支持政策措施的良好舆论氛围。 </w:t>
      </w:r>
    </w:p>
    <w:p>
      <w:pPr>
        <w:keepNext w:val="0"/>
        <w:keepLines w:val="0"/>
        <w:pageBreakBefore w:val="0"/>
        <w:widowControl/>
        <w:suppressLineNumbers w:val="0"/>
        <w:kinsoku/>
        <w:wordWrap/>
        <w:overflowPunct/>
        <w:topLinePunct w:val="0"/>
        <w:autoSpaceDE/>
        <w:autoSpaceDN/>
        <w:bidi w:val="0"/>
        <w:adjustRightInd/>
        <w:snapToGrid/>
        <w:spacing w:line="460" w:lineRule="exact"/>
        <w:ind w:firstLine="600" w:firstLineChars="200"/>
        <w:jc w:val="both"/>
        <w:textAlignment w:val="auto"/>
        <w:rPr>
          <w:rFonts w:hint="eastAsia" w:ascii="仿宋_GB2312" w:hAnsi="宋体" w:eastAsia="仿宋_GB2312" w:cs="仿宋_GB2312"/>
          <w:color w:val="000000"/>
          <w:kern w:val="0"/>
          <w:sz w:val="30"/>
          <w:szCs w:val="30"/>
          <w:lang w:val="en-US" w:eastAsia="zh-CN" w:bidi="ar"/>
        </w:rPr>
      </w:pPr>
      <w:r>
        <w:rPr>
          <w:rFonts w:hint="eastAsia" w:ascii="仿宋_GB2312" w:hAnsi="宋体" w:eastAsia="仿宋_GB2312" w:cs="仿宋_GB2312"/>
          <w:color w:val="000000"/>
          <w:kern w:val="0"/>
          <w:sz w:val="30"/>
          <w:szCs w:val="30"/>
          <w:lang w:val="en-US" w:eastAsia="zh-CN" w:bidi="ar"/>
        </w:rPr>
        <w:t xml:space="preserve">（五）构建长效机制。各县（市、区）、各责任单位要将本政策措施工作纳入年度工作重点，确保落实到位，并于每年 6 月 15 日和12 月 15 日前将推进情况报送市经济和信息化局汇总，再由市经济和信息化局上报市政府。市政府办公室要做好督促检查工作。 </w:t>
      </w:r>
    </w:p>
    <w:p>
      <w:pPr>
        <w:keepNext w:val="0"/>
        <w:keepLines w:val="0"/>
        <w:pageBreakBefore w:val="0"/>
        <w:widowControl/>
        <w:suppressLineNumbers w:val="0"/>
        <w:kinsoku/>
        <w:wordWrap/>
        <w:overflowPunct/>
        <w:topLinePunct w:val="0"/>
        <w:autoSpaceDE/>
        <w:autoSpaceDN/>
        <w:bidi w:val="0"/>
        <w:adjustRightInd/>
        <w:snapToGrid/>
        <w:spacing w:line="480" w:lineRule="exact"/>
        <w:ind w:firstLine="600" w:firstLineChars="200"/>
        <w:jc w:val="left"/>
        <w:textAlignment w:val="auto"/>
        <w:rPr>
          <w:rFonts w:hint="eastAsia" w:ascii="仿宋_GB2312" w:hAnsi="宋体" w:eastAsia="仿宋_GB2312" w:cs="仿宋_GB2312"/>
          <w:color w:val="000000"/>
          <w:kern w:val="0"/>
          <w:sz w:val="30"/>
          <w:szCs w:val="30"/>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480" w:lineRule="exact"/>
        <w:ind w:firstLine="600" w:firstLineChars="200"/>
        <w:jc w:val="left"/>
        <w:textAlignment w:val="auto"/>
        <w:rPr>
          <w:rFonts w:hint="eastAsia" w:ascii="仿宋_GB2312" w:hAnsi="宋体" w:eastAsia="仿宋_GB2312" w:cs="仿宋_GB2312"/>
          <w:color w:val="000000"/>
          <w:kern w:val="0"/>
          <w:sz w:val="30"/>
          <w:szCs w:val="30"/>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480" w:lineRule="exact"/>
        <w:ind w:firstLine="600" w:firstLineChars="200"/>
        <w:jc w:val="left"/>
        <w:textAlignment w:val="auto"/>
        <w:rPr>
          <w:rFonts w:hint="eastAsia" w:ascii="仿宋_GB2312" w:hAnsi="宋体" w:eastAsia="仿宋_GB2312" w:cs="仿宋_GB2312"/>
          <w:color w:val="000000"/>
          <w:kern w:val="0"/>
          <w:sz w:val="30"/>
          <w:szCs w:val="30"/>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480" w:lineRule="exact"/>
        <w:jc w:val="left"/>
        <w:textAlignment w:val="auto"/>
        <w:rPr>
          <w:rFonts w:hint="eastAsia" w:ascii="仿宋_GB2312" w:hAnsi="宋体" w:eastAsia="仿宋_GB2312" w:cs="仿宋_GB2312"/>
          <w:color w:val="000000"/>
          <w:kern w:val="0"/>
          <w:sz w:val="30"/>
          <w:szCs w:val="30"/>
          <w:lang w:val="en-US" w:eastAsia="zh-CN" w:bidi="ar"/>
        </w:rPr>
      </w:pPr>
    </w:p>
    <w:p>
      <w:pPr>
        <w:keepNext w:val="0"/>
        <w:keepLines w:val="0"/>
        <w:widowControl/>
        <w:suppressLineNumbers w:val="0"/>
        <w:jc w:val="center"/>
        <w:rPr>
          <w:rFonts w:hint="eastAsia" w:ascii="方正小标宋_GBK" w:hAnsi="方正小标宋_GBK" w:eastAsia="方正小标宋_GBK" w:cs="方正小标宋_GBK"/>
          <w:sz w:val="36"/>
          <w:szCs w:val="36"/>
        </w:rPr>
      </w:pPr>
      <w:r>
        <w:rPr>
          <w:rFonts w:hint="eastAsia" w:ascii="方正小标宋_GBK" w:hAnsi="方正小标宋_GBK" w:eastAsia="方正小标宋_GBK" w:cs="方正小标宋_GBK"/>
          <w:color w:val="000000"/>
          <w:kern w:val="0"/>
          <w:sz w:val="36"/>
          <w:szCs w:val="36"/>
          <w:lang w:val="en-US" w:eastAsia="zh-CN" w:bidi="ar"/>
        </w:rPr>
        <w:t>关于印发《佛冈县入河排污口综合整治方案》的通知</w:t>
      </w:r>
    </w:p>
    <w:p>
      <w:pPr>
        <w:keepNext w:val="0"/>
        <w:keepLines w:val="0"/>
        <w:widowControl/>
        <w:suppressLineNumbers w:val="0"/>
        <w:jc w:val="center"/>
        <w:rPr>
          <w:sz w:val="30"/>
          <w:szCs w:val="30"/>
        </w:rPr>
      </w:pPr>
      <w:r>
        <w:rPr>
          <w:rFonts w:hint="eastAsia" w:ascii="仿宋_GB2312" w:hAnsi="宋体" w:eastAsia="仿宋_GB2312" w:cs="仿宋_GB2312"/>
          <w:color w:val="000000"/>
          <w:kern w:val="0"/>
          <w:sz w:val="30"/>
          <w:szCs w:val="30"/>
          <w:lang w:val="en-US" w:eastAsia="zh-CN" w:bidi="ar"/>
        </w:rPr>
        <w:t>佛府办〔2018〕25 号</w:t>
      </w:r>
    </w:p>
    <w:p>
      <w:pPr>
        <w:keepNext w:val="0"/>
        <w:keepLines w:val="0"/>
        <w:pageBreakBefore w:val="0"/>
        <w:widowControl/>
        <w:suppressLineNumbers w:val="0"/>
        <w:kinsoku/>
        <w:wordWrap/>
        <w:overflowPunct/>
        <w:topLinePunct w:val="0"/>
        <w:autoSpaceDE/>
        <w:autoSpaceDN/>
        <w:bidi w:val="0"/>
        <w:adjustRightInd/>
        <w:snapToGrid/>
        <w:spacing w:line="480" w:lineRule="exact"/>
        <w:jc w:val="both"/>
        <w:textAlignment w:val="auto"/>
        <w:rPr>
          <w:sz w:val="30"/>
          <w:szCs w:val="30"/>
        </w:rPr>
      </w:pPr>
      <w:r>
        <w:rPr>
          <w:rFonts w:hint="eastAsia" w:ascii="仿宋_GB2312" w:hAnsi="宋体" w:eastAsia="仿宋_GB2312" w:cs="仿宋_GB2312"/>
          <w:color w:val="000000"/>
          <w:kern w:val="0"/>
          <w:sz w:val="30"/>
          <w:szCs w:val="30"/>
          <w:lang w:val="en-US" w:eastAsia="zh-CN" w:bidi="ar"/>
        </w:rPr>
        <w:t xml:space="preserve">各镇政府，县政府各部门、单位： </w:t>
      </w:r>
    </w:p>
    <w:p>
      <w:pPr>
        <w:keepNext w:val="0"/>
        <w:keepLines w:val="0"/>
        <w:pageBreakBefore w:val="0"/>
        <w:widowControl/>
        <w:suppressLineNumbers w:val="0"/>
        <w:kinsoku/>
        <w:wordWrap/>
        <w:overflowPunct/>
        <w:topLinePunct w:val="0"/>
        <w:autoSpaceDE/>
        <w:autoSpaceDN/>
        <w:bidi w:val="0"/>
        <w:adjustRightInd/>
        <w:snapToGrid/>
        <w:spacing w:line="480" w:lineRule="exact"/>
        <w:ind w:firstLine="600" w:firstLineChars="200"/>
        <w:jc w:val="both"/>
        <w:textAlignment w:val="auto"/>
        <w:rPr>
          <w:rFonts w:hint="eastAsia" w:ascii="仿宋_GB2312" w:hAnsi="宋体" w:eastAsia="仿宋_GB2312" w:cs="仿宋_GB2312"/>
          <w:color w:val="000000"/>
          <w:kern w:val="0"/>
          <w:sz w:val="30"/>
          <w:szCs w:val="30"/>
          <w:lang w:val="en-US" w:eastAsia="zh-CN" w:bidi="ar"/>
        </w:rPr>
      </w:pPr>
      <w:r>
        <w:rPr>
          <w:rFonts w:hint="eastAsia" w:ascii="仿宋_GB2312" w:hAnsi="宋体" w:eastAsia="仿宋_GB2312" w:cs="仿宋_GB2312"/>
          <w:color w:val="000000"/>
          <w:kern w:val="0"/>
          <w:sz w:val="30"/>
          <w:szCs w:val="30"/>
          <w:lang w:val="en-US" w:eastAsia="zh-CN" w:bidi="ar"/>
        </w:rPr>
        <w:t>《佛冈县入河排污口综合整治方案》已经县政府同意，现印发给你们，请认真贯彻落实。</w:t>
      </w:r>
    </w:p>
    <w:p>
      <w:pPr>
        <w:keepNext w:val="0"/>
        <w:keepLines w:val="0"/>
        <w:pageBreakBefore w:val="0"/>
        <w:widowControl/>
        <w:suppressLineNumbers w:val="0"/>
        <w:kinsoku/>
        <w:wordWrap/>
        <w:overflowPunct/>
        <w:topLinePunct w:val="0"/>
        <w:autoSpaceDE/>
        <w:autoSpaceDN/>
        <w:bidi w:val="0"/>
        <w:adjustRightInd/>
        <w:snapToGrid/>
        <w:spacing w:line="480" w:lineRule="exact"/>
        <w:ind w:firstLine="600" w:firstLineChars="200"/>
        <w:jc w:val="both"/>
        <w:textAlignment w:val="auto"/>
        <w:rPr>
          <w:sz w:val="30"/>
          <w:szCs w:val="30"/>
        </w:rPr>
      </w:pPr>
      <w:r>
        <w:rPr>
          <w:rFonts w:hint="eastAsia" w:ascii="仿宋_GB2312" w:hAnsi="宋体" w:eastAsia="仿宋_GB2312" w:cs="仿宋_GB2312"/>
          <w:color w:val="000000"/>
          <w:kern w:val="0"/>
          <w:sz w:val="30"/>
          <w:szCs w:val="30"/>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480" w:lineRule="exact"/>
        <w:ind w:firstLine="3900" w:firstLineChars="1300"/>
        <w:jc w:val="both"/>
        <w:textAlignment w:val="auto"/>
        <w:rPr>
          <w:sz w:val="30"/>
          <w:szCs w:val="30"/>
        </w:rPr>
      </w:pPr>
      <w:r>
        <w:rPr>
          <w:rFonts w:hint="eastAsia" w:ascii="仿宋_GB2312" w:hAnsi="宋体" w:eastAsia="仿宋_GB2312" w:cs="仿宋_GB2312"/>
          <w:color w:val="000000"/>
          <w:kern w:val="0"/>
          <w:sz w:val="30"/>
          <w:szCs w:val="30"/>
          <w:lang w:val="en-US" w:eastAsia="zh-CN" w:bidi="ar"/>
        </w:rPr>
        <w:t xml:space="preserve">佛冈县人民政府办公室 </w:t>
      </w:r>
    </w:p>
    <w:p>
      <w:pPr>
        <w:keepNext w:val="0"/>
        <w:keepLines w:val="0"/>
        <w:pageBreakBefore w:val="0"/>
        <w:widowControl/>
        <w:suppressLineNumbers w:val="0"/>
        <w:kinsoku/>
        <w:wordWrap/>
        <w:overflowPunct/>
        <w:topLinePunct w:val="0"/>
        <w:autoSpaceDE/>
        <w:autoSpaceDN/>
        <w:bidi w:val="0"/>
        <w:adjustRightInd/>
        <w:snapToGrid/>
        <w:spacing w:line="480" w:lineRule="exact"/>
        <w:ind w:firstLine="3900" w:firstLineChars="1300"/>
        <w:jc w:val="both"/>
        <w:textAlignment w:val="auto"/>
        <w:rPr>
          <w:rFonts w:hint="eastAsia" w:ascii="仿宋_GB2312" w:hAnsi="宋体" w:eastAsia="仿宋_GB2312" w:cs="仿宋_GB2312"/>
          <w:color w:val="000000"/>
          <w:kern w:val="0"/>
          <w:sz w:val="30"/>
          <w:szCs w:val="30"/>
          <w:lang w:val="en-US" w:eastAsia="zh-CN" w:bidi="ar"/>
        </w:rPr>
      </w:pPr>
      <w:r>
        <w:rPr>
          <w:rFonts w:hint="eastAsia" w:ascii="仿宋_GB2312" w:hAnsi="宋体" w:eastAsia="仿宋_GB2312" w:cs="仿宋_GB2312"/>
          <w:color w:val="000000"/>
          <w:kern w:val="0"/>
          <w:sz w:val="30"/>
          <w:szCs w:val="30"/>
          <w:lang w:val="en-US" w:eastAsia="zh-CN" w:bidi="ar"/>
        </w:rPr>
        <w:t xml:space="preserve">2018 年 7 月 26 日 </w:t>
      </w:r>
    </w:p>
    <w:p>
      <w:pPr>
        <w:keepNext w:val="0"/>
        <w:keepLines w:val="0"/>
        <w:pageBreakBefore w:val="0"/>
        <w:widowControl/>
        <w:suppressLineNumbers w:val="0"/>
        <w:kinsoku/>
        <w:wordWrap/>
        <w:overflowPunct/>
        <w:topLinePunct w:val="0"/>
        <w:autoSpaceDE/>
        <w:autoSpaceDN/>
        <w:bidi w:val="0"/>
        <w:adjustRightInd/>
        <w:snapToGrid/>
        <w:spacing w:line="480" w:lineRule="exact"/>
        <w:ind w:firstLine="600" w:firstLineChars="200"/>
        <w:jc w:val="both"/>
        <w:textAlignment w:val="auto"/>
        <w:rPr>
          <w:rFonts w:hint="eastAsia" w:ascii="仿宋_GB2312" w:hAnsi="宋体" w:eastAsia="仿宋_GB2312" w:cs="仿宋_GB2312"/>
          <w:color w:val="000000"/>
          <w:kern w:val="0"/>
          <w:sz w:val="30"/>
          <w:szCs w:val="30"/>
          <w:lang w:val="en-US" w:eastAsia="zh-CN" w:bidi="ar"/>
        </w:rPr>
      </w:pPr>
    </w:p>
    <w:p>
      <w:pPr>
        <w:keepNext w:val="0"/>
        <w:keepLines w:val="0"/>
        <w:widowControl/>
        <w:suppressLineNumbers w:val="0"/>
        <w:jc w:val="center"/>
        <w:rPr>
          <w:rFonts w:hint="eastAsia" w:ascii="方正小标宋_GBK" w:hAnsi="方正小标宋_GBK" w:eastAsia="方正小标宋_GBK" w:cs="方正小标宋_GBK"/>
          <w:color w:val="000000"/>
          <w:kern w:val="0"/>
          <w:sz w:val="36"/>
          <w:szCs w:val="36"/>
          <w:lang w:val="en-US" w:eastAsia="zh-CN" w:bidi="ar"/>
        </w:rPr>
      </w:pPr>
      <w:r>
        <w:rPr>
          <w:rFonts w:hint="eastAsia" w:ascii="方正小标宋_GBK" w:hAnsi="方正小标宋_GBK" w:eastAsia="方正小标宋_GBK" w:cs="方正小标宋_GBK"/>
          <w:color w:val="000000"/>
          <w:kern w:val="0"/>
          <w:sz w:val="36"/>
          <w:szCs w:val="36"/>
          <w:lang w:val="en-US" w:eastAsia="zh-CN" w:bidi="ar"/>
        </w:rPr>
        <w:t xml:space="preserve">佛冈县入河排污口综合整治方案 </w:t>
      </w:r>
    </w:p>
    <w:p>
      <w:pPr>
        <w:keepNext w:val="0"/>
        <w:keepLines w:val="0"/>
        <w:pageBreakBefore w:val="0"/>
        <w:widowControl/>
        <w:suppressLineNumbers w:val="0"/>
        <w:kinsoku/>
        <w:wordWrap/>
        <w:overflowPunct/>
        <w:topLinePunct w:val="0"/>
        <w:autoSpaceDE/>
        <w:autoSpaceDN/>
        <w:bidi w:val="0"/>
        <w:adjustRightInd/>
        <w:snapToGrid/>
        <w:spacing w:line="480" w:lineRule="exact"/>
        <w:ind w:firstLine="600" w:firstLineChars="200"/>
        <w:jc w:val="both"/>
        <w:textAlignment w:val="auto"/>
        <w:rPr>
          <w:sz w:val="30"/>
          <w:szCs w:val="30"/>
        </w:rPr>
      </w:pPr>
      <w:r>
        <w:rPr>
          <w:rFonts w:hint="eastAsia" w:ascii="仿宋_GB2312" w:hAnsi="宋体" w:eastAsia="仿宋_GB2312" w:cs="仿宋_GB2312"/>
          <w:color w:val="000000"/>
          <w:kern w:val="0"/>
          <w:sz w:val="30"/>
          <w:szCs w:val="30"/>
          <w:lang w:val="en-US" w:eastAsia="zh-CN" w:bidi="ar"/>
        </w:rPr>
        <w:t xml:space="preserve">为全面落实河长制关于水资源保护、水污染防治的任务要求，依据《中华人民共和国水法》、《中华人民共和国水污染防治法》、《入河排污口监督管理办法》、《水功能区监督管理办法》等法律法规，按照省水利厅、省河长办印发的《关于开展入河排污口调查摸底和规范整治专项行动的通知》（粤水资源函〔2018〕583 号）要求，加强入河排污口规范整治，结合我县实际制定本方案。 </w:t>
      </w:r>
    </w:p>
    <w:p>
      <w:pPr>
        <w:keepNext w:val="0"/>
        <w:keepLines w:val="0"/>
        <w:pageBreakBefore w:val="0"/>
        <w:widowControl/>
        <w:suppressLineNumbers w:val="0"/>
        <w:kinsoku/>
        <w:wordWrap/>
        <w:overflowPunct/>
        <w:topLinePunct w:val="0"/>
        <w:autoSpaceDE/>
        <w:autoSpaceDN/>
        <w:bidi w:val="0"/>
        <w:adjustRightInd/>
        <w:snapToGrid/>
        <w:spacing w:line="480" w:lineRule="exact"/>
        <w:ind w:firstLine="600" w:firstLineChars="200"/>
        <w:jc w:val="both"/>
        <w:textAlignment w:val="auto"/>
        <w:rPr>
          <w:sz w:val="30"/>
          <w:szCs w:val="30"/>
        </w:rPr>
      </w:pPr>
      <w:r>
        <w:rPr>
          <w:rFonts w:hint="eastAsia" w:ascii="仿宋_GB2312" w:hAnsi="宋体" w:eastAsia="仿宋_GB2312" w:cs="仿宋_GB2312"/>
          <w:color w:val="000000"/>
          <w:kern w:val="0"/>
          <w:sz w:val="30"/>
          <w:szCs w:val="30"/>
          <w:lang w:val="en-US" w:eastAsia="zh-CN" w:bidi="ar"/>
        </w:rPr>
        <w:t xml:space="preserve">一、总体目标 </w:t>
      </w:r>
    </w:p>
    <w:p>
      <w:pPr>
        <w:keepNext w:val="0"/>
        <w:keepLines w:val="0"/>
        <w:pageBreakBefore w:val="0"/>
        <w:widowControl/>
        <w:suppressLineNumbers w:val="0"/>
        <w:kinsoku/>
        <w:wordWrap/>
        <w:overflowPunct/>
        <w:topLinePunct w:val="0"/>
        <w:autoSpaceDE/>
        <w:autoSpaceDN/>
        <w:bidi w:val="0"/>
        <w:adjustRightInd/>
        <w:snapToGrid/>
        <w:spacing w:line="480" w:lineRule="exact"/>
        <w:ind w:firstLine="600" w:firstLineChars="200"/>
        <w:jc w:val="both"/>
        <w:textAlignment w:val="auto"/>
        <w:rPr>
          <w:sz w:val="30"/>
          <w:szCs w:val="30"/>
        </w:rPr>
      </w:pPr>
      <w:r>
        <w:rPr>
          <w:rFonts w:hint="eastAsia" w:ascii="仿宋_GB2312" w:hAnsi="宋体" w:eastAsia="仿宋_GB2312" w:cs="仿宋_GB2312"/>
          <w:color w:val="000000"/>
          <w:kern w:val="0"/>
          <w:sz w:val="30"/>
          <w:szCs w:val="30"/>
          <w:lang w:val="en-US" w:eastAsia="zh-CN" w:bidi="ar"/>
        </w:rPr>
        <w:t xml:space="preserve">全面摸清核实辖区内入河排污口情况，针对存在问题深入整改，制定完善相关制度，规范入河排污口监管。对辖区内所有存在问题和非法入河排污口分类列出问题清单，开展综合整治，促进水功能区水质明显改善，稳定达标。加强监测能力建设，建立部门协调联动机制。通过两年时间补上入河排污口监督管理短板，不断规范监督管理，进一步提升监管能力，实现改善河湖水质、推进绿色发展的总体目标。把入河排污口综合整治作为我县全面落实河长制的重要任务，明确各级河长监管责任，根据“高位推动、属地负责、部门联动、全面排查、问题导向、分类整治、强化监督”的原则，认真落实水污染防治属地管理责任，深挖根源，点面结合，标本兼治。以工业、生活、禽畜养殖等污染整治为基础，清理整顿各类违法设置的入河排污口，以严格执法、综合整治、加强监管为手段，推进入河排污口规范整治,有效控制入河排污,防治水污染,促进河流水质持续改善。 </w:t>
      </w:r>
    </w:p>
    <w:p>
      <w:pPr>
        <w:keepNext w:val="0"/>
        <w:keepLines w:val="0"/>
        <w:pageBreakBefore w:val="0"/>
        <w:widowControl/>
        <w:suppressLineNumbers w:val="0"/>
        <w:kinsoku/>
        <w:wordWrap/>
        <w:overflowPunct/>
        <w:topLinePunct w:val="0"/>
        <w:autoSpaceDE/>
        <w:autoSpaceDN/>
        <w:bidi w:val="0"/>
        <w:adjustRightInd/>
        <w:snapToGrid/>
        <w:spacing w:line="480" w:lineRule="exact"/>
        <w:ind w:firstLine="600" w:firstLineChars="200"/>
        <w:jc w:val="both"/>
        <w:textAlignment w:val="auto"/>
        <w:rPr>
          <w:sz w:val="30"/>
          <w:szCs w:val="30"/>
        </w:rPr>
      </w:pPr>
      <w:r>
        <w:rPr>
          <w:rFonts w:hint="eastAsia" w:ascii="仿宋_GB2312" w:hAnsi="宋体" w:eastAsia="仿宋_GB2312" w:cs="仿宋_GB2312"/>
          <w:color w:val="000000"/>
          <w:kern w:val="0"/>
          <w:sz w:val="30"/>
          <w:szCs w:val="30"/>
          <w:lang w:val="en-US" w:eastAsia="zh-CN" w:bidi="ar"/>
        </w:rPr>
        <w:t xml:space="preserve">二、工作任务 </w:t>
      </w:r>
    </w:p>
    <w:p>
      <w:pPr>
        <w:keepNext w:val="0"/>
        <w:keepLines w:val="0"/>
        <w:pageBreakBefore w:val="0"/>
        <w:widowControl/>
        <w:suppressLineNumbers w:val="0"/>
        <w:kinsoku/>
        <w:wordWrap/>
        <w:overflowPunct/>
        <w:topLinePunct w:val="0"/>
        <w:autoSpaceDE/>
        <w:autoSpaceDN/>
        <w:bidi w:val="0"/>
        <w:adjustRightInd/>
        <w:snapToGrid/>
        <w:spacing w:line="480" w:lineRule="exact"/>
        <w:ind w:firstLine="600" w:firstLineChars="200"/>
        <w:jc w:val="both"/>
        <w:textAlignment w:val="auto"/>
        <w:rPr>
          <w:sz w:val="30"/>
          <w:szCs w:val="30"/>
        </w:rPr>
      </w:pPr>
      <w:r>
        <w:rPr>
          <w:rFonts w:hint="eastAsia" w:ascii="仿宋_GB2312" w:hAnsi="宋体" w:eastAsia="仿宋_GB2312" w:cs="仿宋_GB2312"/>
          <w:color w:val="000000"/>
          <w:kern w:val="0"/>
          <w:sz w:val="30"/>
          <w:szCs w:val="30"/>
          <w:lang w:val="en-US" w:eastAsia="zh-CN" w:bidi="ar"/>
        </w:rPr>
        <w:t xml:space="preserve">（一）摸清底数,建立台账。开展入河排污口监督管理工作是正确判断流域水污染形势，加强水资源保护、水污染防治、水环境治理的重要基础；是建立“一河一档”，突出“一河一策”，健全长效机制，着力解决河流保护管理突出问题的重要保证；是及时、准确、快速应对处置突发水污染事件，保护和改善水环境质量的重要手段。 </w:t>
      </w:r>
    </w:p>
    <w:p>
      <w:pPr>
        <w:keepNext w:val="0"/>
        <w:keepLines w:val="0"/>
        <w:pageBreakBefore w:val="0"/>
        <w:widowControl/>
        <w:suppressLineNumbers w:val="0"/>
        <w:kinsoku/>
        <w:wordWrap/>
        <w:overflowPunct/>
        <w:topLinePunct w:val="0"/>
        <w:autoSpaceDE/>
        <w:autoSpaceDN/>
        <w:bidi w:val="0"/>
        <w:adjustRightInd/>
        <w:snapToGrid/>
        <w:spacing w:line="480" w:lineRule="exact"/>
        <w:ind w:firstLine="600" w:firstLineChars="200"/>
        <w:jc w:val="both"/>
        <w:textAlignment w:val="auto"/>
        <w:rPr>
          <w:sz w:val="30"/>
          <w:szCs w:val="30"/>
        </w:rPr>
      </w:pPr>
      <w:r>
        <w:rPr>
          <w:rFonts w:hint="eastAsia" w:ascii="仿宋_GB2312" w:hAnsi="宋体" w:eastAsia="仿宋_GB2312" w:cs="仿宋_GB2312"/>
          <w:color w:val="000000"/>
          <w:kern w:val="0"/>
          <w:sz w:val="30"/>
          <w:szCs w:val="30"/>
          <w:lang w:val="en-US" w:eastAsia="zh-CN" w:bidi="ar"/>
        </w:rPr>
        <w:t xml:space="preserve">在已掌握入河排污口的基础上（附件 1），各镇政府作为责任主体应在县相关部门的协作下，按照属地管理和应查尽查的原则，对辖区内的河流（含干、支流）、水库及饮用水水源地的入河排污口进行全面摸排、查缺补漏、摸清底数，补充完善调查资料（附件 2、3）建立台账。 </w:t>
      </w:r>
    </w:p>
    <w:p>
      <w:pPr>
        <w:keepNext w:val="0"/>
        <w:keepLines w:val="0"/>
        <w:pageBreakBefore w:val="0"/>
        <w:widowControl/>
        <w:suppressLineNumbers w:val="0"/>
        <w:kinsoku/>
        <w:wordWrap/>
        <w:overflowPunct/>
        <w:topLinePunct w:val="0"/>
        <w:autoSpaceDE/>
        <w:autoSpaceDN/>
        <w:bidi w:val="0"/>
        <w:adjustRightInd/>
        <w:snapToGrid/>
        <w:spacing w:line="480" w:lineRule="exact"/>
        <w:ind w:firstLine="600" w:firstLineChars="200"/>
        <w:jc w:val="both"/>
        <w:textAlignment w:val="auto"/>
        <w:rPr>
          <w:sz w:val="30"/>
          <w:szCs w:val="30"/>
        </w:rPr>
      </w:pPr>
      <w:r>
        <w:rPr>
          <w:rFonts w:hint="eastAsia" w:ascii="仿宋_GB2312" w:hAnsi="宋体" w:eastAsia="仿宋_GB2312" w:cs="仿宋_GB2312"/>
          <w:color w:val="000000"/>
          <w:kern w:val="0"/>
          <w:sz w:val="30"/>
          <w:szCs w:val="30"/>
          <w:lang w:val="en-US" w:eastAsia="zh-CN" w:bidi="ar"/>
        </w:rPr>
        <w:t xml:space="preserve">（二）分类处理，专项整治。 </w:t>
      </w:r>
    </w:p>
    <w:p>
      <w:pPr>
        <w:keepNext w:val="0"/>
        <w:keepLines w:val="0"/>
        <w:pageBreakBefore w:val="0"/>
        <w:widowControl/>
        <w:suppressLineNumbers w:val="0"/>
        <w:kinsoku/>
        <w:wordWrap/>
        <w:overflowPunct/>
        <w:topLinePunct w:val="0"/>
        <w:autoSpaceDE/>
        <w:autoSpaceDN/>
        <w:bidi w:val="0"/>
        <w:adjustRightInd/>
        <w:snapToGrid/>
        <w:spacing w:line="480" w:lineRule="exact"/>
        <w:ind w:firstLine="600" w:firstLineChars="200"/>
        <w:jc w:val="both"/>
        <w:textAlignment w:val="auto"/>
        <w:rPr>
          <w:sz w:val="30"/>
          <w:szCs w:val="30"/>
        </w:rPr>
      </w:pPr>
      <w:r>
        <w:rPr>
          <w:rFonts w:hint="eastAsia" w:ascii="仿宋_GB2312" w:hAnsi="宋体" w:eastAsia="仿宋_GB2312" w:cs="仿宋_GB2312"/>
          <w:color w:val="000000"/>
          <w:kern w:val="0"/>
          <w:sz w:val="30"/>
          <w:szCs w:val="30"/>
          <w:lang w:val="en-US" w:eastAsia="zh-CN" w:bidi="ar"/>
        </w:rPr>
        <w:t xml:space="preserve">1、设置在饮用水水源保护区范围外承担公共排水职能的入河排污口由镇、村作为主体进行登记。 </w:t>
      </w:r>
    </w:p>
    <w:p>
      <w:pPr>
        <w:keepNext w:val="0"/>
        <w:keepLines w:val="0"/>
        <w:pageBreakBefore w:val="0"/>
        <w:widowControl/>
        <w:suppressLineNumbers w:val="0"/>
        <w:kinsoku/>
        <w:wordWrap/>
        <w:overflowPunct/>
        <w:topLinePunct w:val="0"/>
        <w:autoSpaceDE/>
        <w:autoSpaceDN/>
        <w:bidi w:val="0"/>
        <w:adjustRightInd/>
        <w:snapToGrid/>
        <w:spacing w:line="480" w:lineRule="exact"/>
        <w:ind w:firstLine="600" w:firstLineChars="200"/>
        <w:jc w:val="both"/>
        <w:textAlignment w:val="auto"/>
        <w:rPr>
          <w:sz w:val="30"/>
          <w:szCs w:val="30"/>
        </w:rPr>
      </w:pPr>
      <w:r>
        <w:rPr>
          <w:rFonts w:hint="eastAsia" w:ascii="仿宋_GB2312" w:hAnsi="宋体" w:eastAsia="仿宋_GB2312" w:cs="仿宋_GB2312"/>
          <w:color w:val="000000"/>
          <w:kern w:val="0"/>
          <w:sz w:val="30"/>
          <w:szCs w:val="30"/>
          <w:lang w:val="en-US" w:eastAsia="zh-CN" w:bidi="ar"/>
        </w:rPr>
        <w:t xml:space="preserve">2、对 2002 年 10 月 1 日前（《水法》施行前）已建成的入河排污口，提供支撑材料可进行登记处理。 </w:t>
      </w:r>
    </w:p>
    <w:p>
      <w:pPr>
        <w:keepNext w:val="0"/>
        <w:keepLines w:val="0"/>
        <w:pageBreakBefore w:val="0"/>
        <w:widowControl/>
        <w:suppressLineNumbers w:val="0"/>
        <w:kinsoku/>
        <w:wordWrap/>
        <w:overflowPunct/>
        <w:topLinePunct w:val="0"/>
        <w:autoSpaceDE/>
        <w:autoSpaceDN/>
        <w:bidi w:val="0"/>
        <w:adjustRightInd/>
        <w:snapToGrid/>
        <w:spacing w:line="480" w:lineRule="exact"/>
        <w:ind w:firstLine="600" w:firstLineChars="200"/>
        <w:jc w:val="both"/>
        <w:textAlignment w:val="auto"/>
        <w:rPr>
          <w:sz w:val="30"/>
          <w:szCs w:val="30"/>
        </w:rPr>
      </w:pPr>
      <w:r>
        <w:rPr>
          <w:rFonts w:hint="eastAsia" w:ascii="仿宋_GB2312" w:hAnsi="宋体" w:eastAsia="仿宋_GB2312" w:cs="仿宋_GB2312"/>
          <w:color w:val="000000"/>
          <w:kern w:val="0"/>
          <w:sz w:val="30"/>
          <w:szCs w:val="30"/>
          <w:lang w:val="en-US" w:eastAsia="zh-CN" w:bidi="ar"/>
        </w:rPr>
        <w:t xml:space="preserve">3、对 2002 年 10 月 1 日后建成的，未经水行政主管部门同意设置的，但其建设项目环评已经主管部门审批的入河排污口，综合考虑环评审批结论进行评估，对符合要求的，可进行补办手续。 </w:t>
      </w:r>
    </w:p>
    <w:p>
      <w:pPr>
        <w:keepNext w:val="0"/>
        <w:keepLines w:val="0"/>
        <w:pageBreakBefore w:val="0"/>
        <w:widowControl/>
        <w:suppressLineNumbers w:val="0"/>
        <w:kinsoku/>
        <w:wordWrap/>
        <w:overflowPunct/>
        <w:topLinePunct w:val="0"/>
        <w:autoSpaceDE/>
        <w:autoSpaceDN/>
        <w:bidi w:val="0"/>
        <w:adjustRightInd/>
        <w:snapToGrid/>
        <w:spacing w:line="480" w:lineRule="exact"/>
        <w:ind w:firstLine="600" w:firstLineChars="200"/>
        <w:jc w:val="both"/>
        <w:textAlignment w:val="auto"/>
        <w:rPr>
          <w:sz w:val="30"/>
          <w:szCs w:val="30"/>
        </w:rPr>
      </w:pPr>
      <w:r>
        <w:rPr>
          <w:rFonts w:hint="eastAsia" w:ascii="仿宋_GB2312" w:hAnsi="宋体" w:eastAsia="仿宋_GB2312" w:cs="仿宋_GB2312"/>
          <w:color w:val="000000"/>
          <w:kern w:val="0"/>
          <w:sz w:val="30"/>
          <w:szCs w:val="30"/>
          <w:lang w:val="en-US" w:eastAsia="zh-CN" w:bidi="ar"/>
        </w:rPr>
        <w:t xml:space="preserve">4、应当立即封堵或限期封堵的入河排污口包括：经审核不符合登记补办条件的；逾期不整改或不补办手续的；在饮用水水源保护区范围内的；2002 年 10 月 1 日以后建成的，未经水行政主管部门同意设置、其建设项目环评也未经主管部门审批的；按照环境保护行政主管部门要求整改后污水仍不能满足达标排放的。 </w:t>
      </w:r>
    </w:p>
    <w:p>
      <w:pPr>
        <w:keepNext w:val="0"/>
        <w:keepLines w:val="0"/>
        <w:pageBreakBefore w:val="0"/>
        <w:widowControl/>
        <w:suppressLineNumbers w:val="0"/>
        <w:kinsoku/>
        <w:wordWrap/>
        <w:overflowPunct/>
        <w:topLinePunct w:val="0"/>
        <w:autoSpaceDE/>
        <w:autoSpaceDN/>
        <w:bidi w:val="0"/>
        <w:adjustRightInd/>
        <w:snapToGrid/>
        <w:spacing w:line="480" w:lineRule="exact"/>
        <w:ind w:firstLine="600" w:firstLineChars="200"/>
        <w:jc w:val="both"/>
        <w:textAlignment w:val="auto"/>
        <w:rPr>
          <w:sz w:val="30"/>
          <w:szCs w:val="30"/>
        </w:rPr>
      </w:pPr>
      <w:r>
        <w:rPr>
          <w:rFonts w:hint="eastAsia" w:ascii="仿宋_GB2312" w:hAnsi="宋体" w:eastAsia="仿宋_GB2312" w:cs="仿宋_GB2312"/>
          <w:color w:val="000000"/>
          <w:kern w:val="0"/>
          <w:sz w:val="30"/>
          <w:szCs w:val="30"/>
          <w:lang w:val="en-US" w:eastAsia="zh-CN" w:bidi="ar"/>
        </w:rPr>
        <w:t xml:space="preserve">5、对批准设置的入河排污口纳入监管范围，对不符合要求的进行整治和规范。所在地镇要彻底查清污染源头，制定整改措施，排出整改时限，落实责任，实行封堵或分流，从源头截断污染源。 </w:t>
      </w:r>
    </w:p>
    <w:p>
      <w:pPr>
        <w:keepNext w:val="0"/>
        <w:keepLines w:val="0"/>
        <w:pageBreakBefore w:val="0"/>
        <w:widowControl/>
        <w:suppressLineNumbers w:val="0"/>
        <w:kinsoku/>
        <w:wordWrap/>
        <w:overflowPunct/>
        <w:topLinePunct w:val="0"/>
        <w:autoSpaceDE/>
        <w:autoSpaceDN/>
        <w:bidi w:val="0"/>
        <w:adjustRightInd/>
        <w:snapToGrid/>
        <w:spacing w:line="480" w:lineRule="exact"/>
        <w:ind w:firstLine="600" w:firstLineChars="200"/>
        <w:jc w:val="both"/>
        <w:textAlignment w:val="auto"/>
        <w:rPr>
          <w:sz w:val="30"/>
          <w:szCs w:val="30"/>
        </w:rPr>
      </w:pPr>
      <w:r>
        <w:rPr>
          <w:rFonts w:hint="eastAsia" w:ascii="仿宋_GB2312" w:hAnsi="宋体" w:eastAsia="仿宋_GB2312" w:cs="仿宋_GB2312"/>
          <w:color w:val="000000"/>
          <w:kern w:val="0"/>
          <w:sz w:val="30"/>
          <w:szCs w:val="30"/>
          <w:lang w:val="en-US" w:eastAsia="zh-CN" w:bidi="ar"/>
        </w:rPr>
        <w:t xml:space="preserve">（三）依法审批,加强监管。 </w:t>
      </w:r>
    </w:p>
    <w:p>
      <w:pPr>
        <w:keepNext w:val="0"/>
        <w:keepLines w:val="0"/>
        <w:pageBreakBefore w:val="0"/>
        <w:widowControl/>
        <w:suppressLineNumbers w:val="0"/>
        <w:kinsoku/>
        <w:wordWrap/>
        <w:overflowPunct/>
        <w:topLinePunct w:val="0"/>
        <w:autoSpaceDE/>
        <w:autoSpaceDN/>
        <w:bidi w:val="0"/>
        <w:adjustRightInd/>
        <w:snapToGrid/>
        <w:spacing w:line="480" w:lineRule="exact"/>
        <w:ind w:firstLine="600" w:firstLineChars="200"/>
        <w:jc w:val="both"/>
        <w:textAlignment w:val="auto"/>
        <w:rPr>
          <w:sz w:val="30"/>
          <w:szCs w:val="30"/>
        </w:rPr>
      </w:pPr>
      <w:r>
        <w:rPr>
          <w:rFonts w:hint="eastAsia" w:ascii="仿宋_GB2312" w:hAnsi="宋体" w:eastAsia="仿宋_GB2312" w:cs="仿宋_GB2312"/>
          <w:color w:val="000000"/>
          <w:kern w:val="0"/>
          <w:sz w:val="30"/>
          <w:szCs w:val="30"/>
          <w:lang w:val="en-US" w:eastAsia="zh-CN" w:bidi="ar"/>
        </w:rPr>
        <w:t xml:space="preserve">1、严格落实入河排污设置审批制度，依法开展入河排污口设置审批工作。赋有审批权限的水行政主管部门对申请材料齐全、符合法定形式的入河排污口设置申请，应当予以受理，并在规定的时限内作出决定。同意设置入河排污口的，应当在政府门户网站予以公 告，公众有权查询。入河排污口的设置利害关系人或当事人要求听证的，依法举行听证。在水功能区和水环境功能区水质不达标河段新增入河排污口,入河排污水质要达到水功能区和水环境功能区水质要求。 </w:t>
      </w:r>
    </w:p>
    <w:p>
      <w:pPr>
        <w:keepNext w:val="0"/>
        <w:keepLines w:val="0"/>
        <w:pageBreakBefore w:val="0"/>
        <w:widowControl/>
        <w:suppressLineNumbers w:val="0"/>
        <w:kinsoku/>
        <w:wordWrap/>
        <w:overflowPunct/>
        <w:topLinePunct w:val="0"/>
        <w:autoSpaceDE/>
        <w:autoSpaceDN/>
        <w:bidi w:val="0"/>
        <w:adjustRightInd/>
        <w:snapToGrid/>
        <w:spacing w:line="480" w:lineRule="exact"/>
        <w:ind w:firstLine="600" w:firstLineChars="200"/>
        <w:jc w:val="both"/>
        <w:textAlignment w:val="auto"/>
        <w:rPr>
          <w:sz w:val="30"/>
          <w:szCs w:val="30"/>
        </w:rPr>
      </w:pPr>
      <w:r>
        <w:rPr>
          <w:rFonts w:hint="eastAsia" w:ascii="仿宋_GB2312" w:hAnsi="宋体" w:eastAsia="仿宋_GB2312" w:cs="仿宋_GB2312"/>
          <w:color w:val="000000"/>
          <w:kern w:val="0"/>
          <w:sz w:val="30"/>
          <w:szCs w:val="30"/>
          <w:lang w:val="en-US" w:eastAsia="zh-CN" w:bidi="ar"/>
        </w:rPr>
        <w:t xml:space="preserve">2、实行入河排污口立标管理, 对已登记和同意设置的入河排污口按要求设置标志牌,标明入河排污口名称、水污染物排放标准、明确责任主体和监督单位、监督电话等内容。 </w:t>
      </w:r>
    </w:p>
    <w:p>
      <w:pPr>
        <w:keepNext w:val="0"/>
        <w:keepLines w:val="0"/>
        <w:pageBreakBefore w:val="0"/>
        <w:widowControl/>
        <w:suppressLineNumbers w:val="0"/>
        <w:kinsoku/>
        <w:wordWrap/>
        <w:overflowPunct/>
        <w:topLinePunct w:val="0"/>
        <w:autoSpaceDE/>
        <w:autoSpaceDN/>
        <w:bidi w:val="0"/>
        <w:adjustRightInd/>
        <w:snapToGrid/>
        <w:spacing w:line="480" w:lineRule="exact"/>
        <w:ind w:firstLine="600" w:firstLineChars="200"/>
        <w:jc w:val="both"/>
        <w:textAlignment w:val="auto"/>
        <w:rPr>
          <w:sz w:val="30"/>
          <w:szCs w:val="30"/>
        </w:rPr>
      </w:pPr>
      <w:r>
        <w:rPr>
          <w:rFonts w:hint="eastAsia" w:ascii="仿宋_GB2312" w:hAnsi="宋体" w:eastAsia="仿宋_GB2312" w:cs="仿宋_GB2312"/>
          <w:color w:val="000000"/>
          <w:kern w:val="0"/>
          <w:sz w:val="30"/>
          <w:szCs w:val="30"/>
          <w:lang w:val="en-US" w:eastAsia="zh-CN" w:bidi="ar"/>
        </w:rPr>
        <w:t xml:space="preserve">3、加强入河排污口监测,通过购买第三方社会服务等方式,委托有资质的水质检测单位对排污口和水功能区水质进行定期采样、检测，保证入河排污口排放水质稳定达标。 </w:t>
      </w:r>
    </w:p>
    <w:p>
      <w:pPr>
        <w:keepNext w:val="0"/>
        <w:keepLines w:val="0"/>
        <w:pageBreakBefore w:val="0"/>
        <w:widowControl/>
        <w:suppressLineNumbers w:val="0"/>
        <w:kinsoku/>
        <w:wordWrap/>
        <w:overflowPunct/>
        <w:topLinePunct w:val="0"/>
        <w:autoSpaceDE/>
        <w:autoSpaceDN/>
        <w:bidi w:val="0"/>
        <w:adjustRightInd/>
        <w:snapToGrid/>
        <w:spacing w:line="480" w:lineRule="exact"/>
        <w:ind w:firstLine="600" w:firstLineChars="200"/>
        <w:jc w:val="both"/>
        <w:textAlignment w:val="auto"/>
        <w:rPr>
          <w:sz w:val="30"/>
          <w:szCs w:val="30"/>
        </w:rPr>
      </w:pPr>
      <w:r>
        <w:rPr>
          <w:rFonts w:hint="eastAsia" w:ascii="仿宋_GB2312" w:hAnsi="宋体" w:eastAsia="仿宋_GB2312" w:cs="仿宋_GB2312"/>
          <w:color w:val="000000"/>
          <w:kern w:val="0"/>
          <w:sz w:val="30"/>
          <w:szCs w:val="30"/>
          <w:lang w:val="en-US" w:eastAsia="zh-CN" w:bidi="ar"/>
        </w:rPr>
        <w:t xml:space="preserve">4、落实各级河长责任，对管辖范围内的入河排污口每个季度至少开展 1 次以上的日常监督检查。建立巡查台账，并将日常巡查中发现的问题及时报相关行政主管部门进行查处。 </w:t>
      </w:r>
    </w:p>
    <w:p>
      <w:pPr>
        <w:keepNext w:val="0"/>
        <w:keepLines w:val="0"/>
        <w:pageBreakBefore w:val="0"/>
        <w:widowControl/>
        <w:suppressLineNumbers w:val="0"/>
        <w:kinsoku/>
        <w:wordWrap/>
        <w:overflowPunct/>
        <w:topLinePunct w:val="0"/>
        <w:autoSpaceDE/>
        <w:autoSpaceDN/>
        <w:bidi w:val="0"/>
        <w:adjustRightInd/>
        <w:snapToGrid/>
        <w:spacing w:line="480" w:lineRule="exact"/>
        <w:ind w:firstLine="600" w:firstLineChars="200"/>
        <w:jc w:val="both"/>
        <w:textAlignment w:val="auto"/>
        <w:rPr>
          <w:sz w:val="30"/>
          <w:szCs w:val="30"/>
        </w:rPr>
      </w:pPr>
      <w:r>
        <w:rPr>
          <w:rFonts w:hint="eastAsia" w:ascii="仿宋_GB2312" w:hAnsi="宋体" w:eastAsia="仿宋_GB2312" w:cs="仿宋_GB2312"/>
          <w:color w:val="000000"/>
          <w:kern w:val="0"/>
          <w:sz w:val="30"/>
          <w:szCs w:val="30"/>
          <w:lang w:val="en-US" w:eastAsia="zh-CN" w:bidi="ar"/>
        </w:rPr>
        <w:t xml:space="preserve">（四）协同联动，严格监管。加强协商合作，建立入河排污口监督管理与环境影响评价、排污许可、产业结构布局规划等管理要求的联动与信息共享机制，形成部门合力。加强入河排污口与取水许可管理、水资源论证、河道内建设项目管理及防洪等工作的联动和信息共享，确保入河排污口的设置不影响供水安全、防洪安全和工程安全。入河排污口设置审查意见应作为水资源论证结论和取水许可审批的重要依据，实行一票否决。各相关职能部门应当按照部门职责配合县水务局做好入河排污口的设置审批工作，对涉及到入河排污口的新建、改建和扩建的，均应当征求县水务局意见。 </w:t>
      </w:r>
    </w:p>
    <w:p>
      <w:pPr>
        <w:keepNext w:val="0"/>
        <w:keepLines w:val="0"/>
        <w:pageBreakBefore w:val="0"/>
        <w:widowControl/>
        <w:suppressLineNumbers w:val="0"/>
        <w:kinsoku/>
        <w:wordWrap/>
        <w:overflowPunct/>
        <w:topLinePunct w:val="0"/>
        <w:autoSpaceDE/>
        <w:autoSpaceDN/>
        <w:bidi w:val="0"/>
        <w:adjustRightInd/>
        <w:snapToGrid/>
        <w:spacing w:line="480" w:lineRule="exact"/>
        <w:ind w:firstLine="600" w:firstLineChars="200"/>
        <w:jc w:val="both"/>
        <w:textAlignment w:val="auto"/>
        <w:rPr>
          <w:sz w:val="30"/>
          <w:szCs w:val="30"/>
        </w:rPr>
      </w:pPr>
      <w:r>
        <w:rPr>
          <w:rFonts w:hint="eastAsia" w:ascii="仿宋_GB2312" w:hAnsi="宋体" w:eastAsia="仿宋_GB2312" w:cs="仿宋_GB2312"/>
          <w:color w:val="000000"/>
          <w:kern w:val="0"/>
          <w:sz w:val="30"/>
          <w:szCs w:val="30"/>
          <w:lang w:val="en-US" w:eastAsia="zh-CN" w:bidi="ar"/>
        </w:rPr>
        <w:t xml:space="preserve">三、职责分工 </w:t>
      </w:r>
    </w:p>
    <w:p>
      <w:pPr>
        <w:keepNext w:val="0"/>
        <w:keepLines w:val="0"/>
        <w:pageBreakBefore w:val="0"/>
        <w:widowControl/>
        <w:suppressLineNumbers w:val="0"/>
        <w:kinsoku/>
        <w:wordWrap/>
        <w:overflowPunct/>
        <w:topLinePunct w:val="0"/>
        <w:autoSpaceDE/>
        <w:autoSpaceDN/>
        <w:bidi w:val="0"/>
        <w:adjustRightInd/>
        <w:snapToGrid/>
        <w:spacing w:line="480" w:lineRule="exact"/>
        <w:ind w:firstLine="600" w:firstLineChars="200"/>
        <w:jc w:val="both"/>
        <w:textAlignment w:val="auto"/>
        <w:rPr>
          <w:sz w:val="30"/>
          <w:szCs w:val="30"/>
        </w:rPr>
      </w:pPr>
      <w:r>
        <w:rPr>
          <w:rFonts w:hint="eastAsia" w:ascii="仿宋_GB2312" w:hAnsi="宋体" w:eastAsia="仿宋_GB2312" w:cs="仿宋_GB2312"/>
          <w:color w:val="000000"/>
          <w:kern w:val="0"/>
          <w:sz w:val="30"/>
          <w:szCs w:val="30"/>
          <w:lang w:val="en-US" w:eastAsia="zh-CN" w:bidi="ar"/>
        </w:rPr>
        <w:t xml:space="preserve">1、各镇政府：按照属地管理原则，对辖区内入河排污口综合整治工作负总责。 </w:t>
      </w:r>
    </w:p>
    <w:p>
      <w:pPr>
        <w:keepNext w:val="0"/>
        <w:keepLines w:val="0"/>
        <w:pageBreakBefore w:val="0"/>
        <w:widowControl/>
        <w:suppressLineNumbers w:val="0"/>
        <w:kinsoku/>
        <w:wordWrap/>
        <w:overflowPunct/>
        <w:topLinePunct w:val="0"/>
        <w:autoSpaceDE/>
        <w:autoSpaceDN/>
        <w:bidi w:val="0"/>
        <w:adjustRightInd/>
        <w:snapToGrid/>
        <w:spacing w:line="480" w:lineRule="exact"/>
        <w:ind w:firstLine="600" w:firstLineChars="200"/>
        <w:jc w:val="both"/>
        <w:textAlignment w:val="auto"/>
        <w:rPr>
          <w:sz w:val="30"/>
          <w:szCs w:val="30"/>
        </w:rPr>
      </w:pPr>
      <w:r>
        <w:rPr>
          <w:rFonts w:hint="eastAsia" w:ascii="仿宋_GB2312" w:hAnsi="宋体" w:eastAsia="仿宋_GB2312" w:cs="仿宋_GB2312"/>
          <w:color w:val="000000"/>
          <w:kern w:val="0"/>
          <w:sz w:val="30"/>
          <w:szCs w:val="30"/>
          <w:lang w:val="en-US" w:eastAsia="zh-CN" w:bidi="ar"/>
        </w:rPr>
        <w:t xml:space="preserve">2、县水务局：负责入河排污口设置和使用监督管理工作，依法开展入河排污口设置登记、审批，开展监督性监测和日常监督检查等。督促城镇污水集中处理设施及配套管网建设，提高城镇污水的收集率和处理率，并加强对城镇污水集中处理设施运营的监督管理。对未经水行政主管部门审查同意，擅自在江河、湖泊新建、改建或者扩大排污口的，责令停止违法行为，限期恢复原状。 </w:t>
      </w:r>
    </w:p>
    <w:p>
      <w:pPr>
        <w:keepNext w:val="0"/>
        <w:keepLines w:val="0"/>
        <w:pageBreakBefore w:val="0"/>
        <w:widowControl/>
        <w:suppressLineNumbers w:val="0"/>
        <w:kinsoku/>
        <w:wordWrap/>
        <w:overflowPunct/>
        <w:topLinePunct w:val="0"/>
        <w:autoSpaceDE/>
        <w:autoSpaceDN/>
        <w:bidi w:val="0"/>
        <w:adjustRightInd/>
        <w:snapToGrid/>
        <w:spacing w:line="480" w:lineRule="exact"/>
        <w:ind w:firstLine="600" w:firstLineChars="200"/>
        <w:jc w:val="both"/>
        <w:textAlignment w:val="auto"/>
        <w:rPr>
          <w:sz w:val="30"/>
          <w:szCs w:val="30"/>
        </w:rPr>
      </w:pPr>
      <w:r>
        <w:rPr>
          <w:rFonts w:hint="eastAsia" w:ascii="仿宋_GB2312" w:hAnsi="宋体" w:eastAsia="仿宋_GB2312" w:cs="仿宋_GB2312"/>
          <w:color w:val="000000"/>
          <w:kern w:val="0"/>
          <w:sz w:val="30"/>
          <w:szCs w:val="30"/>
          <w:lang w:val="en-US" w:eastAsia="zh-CN" w:bidi="ar"/>
        </w:rPr>
        <w:t xml:space="preserve">3、县环保局：负责提供已取得排污许可证的排污企业名录、排污口的相关信息。对企业排污口水污染（含畜禽养殖污染）防治实施统一监督管理；对城镇污水集中处理设施的出水水质和水量进行监督检查；对排放水污染物超过国家或地方规定的排放标准或者超过重点水污染物排放总量控制指标的，按照权限责令限期治理，限期治理期间，由县环保局责令限制生产、限制排放或者停产整治。对企业违反规定设置排污口或者私设暗管的，责令限期拆除。饮用水水源受到污染可能威胁供水安全的，由县环保局责令有关企业事业单位采取停止或者减少排放水污染物等措施。 </w:t>
      </w:r>
    </w:p>
    <w:p>
      <w:pPr>
        <w:keepNext w:val="0"/>
        <w:keepLines w:val="0"/>
        <w:pageBreakBefore w:val="0"/>
        <w:widowControl/>
        <w:suppressLineNumbers w:val="0"/>
        <w:kinsoku/>
        <w:wordWrap/>
        <w:overflowPunct/>
        <w:topLinePunct w:val="0"/>
        <w:autoSpaceDE/>
        <w:autoSpaceDN/>
        <w:bidi w:val="0"/>
        <w:adjustRightInd/>
        <w:snapToGrid/>
        <w:spacing w:line="480" w:lineRule="exact"/>
        <w:ind w:firstLine="600" w:firstLineChars="200"/>
        <w:jc w:val="both"/>
        <w:textAlignment w:val="auto"/>
        <w:rPr>
          <w:sz w:val="30"/>
          <w:szCs w:val="30"/>
        </w:rPr>
      </w:pPr>
      <w:r>
        <w:rPr>
          <w:rFonts w:hint="eastAsia" w:ascii="仿宋_GB2312" w:hAnsi="宋体" w:eastAsia="仿宋_GB2312" w:cs="仿宋_GB2312"/>
          <w:color w:val="000000"/>
          <w:kern w:val="0"/>
          <w:sz w:val="30"/>
          <w:szCs w:val="30"/>
          <w:lang w:val="en-US" w:eastAsia="zh-CN" w:bidi="ar"/>
        </w:rPr>
        <w:t xml:space="preserve">4、县经信局：负责提供各类工矿企业排污口设置相关信息，督促造成水污染的企业进行技术改造，采取综合防治措施，减少废水和污染物排放量，并对严重污染水环境的落后工艺和设备实行淘汰制度。 </w:t>
      </w:r>
    </w:p>
    <w:p>
      <w:pPr>
        <w:keepNext w:val="0"/>
        <w:keepLines w:val="0"/>
        <w:pageBreakBefore w:val="0"/>
        <w:widowControl/>
        <w:suppressLineNumbers w:val="0"/>
        <w:kinsoku/>
        <w:wordWrap/>
        <w:overflowPunct/>
        <w:topLinePunct w:val="0"/>
        <w:autoSpaceDE/>
        <w:autoSpaceDN/>
        <w:bidi w:val="0"/>
        <w:adjustRightInd/>
        <w:snapToGrid/>
        <w:spacing w:line="480" w:lineRule="exact"/>
        <w:ind w:firstLine="600" w:firstLineChars="200"/>
        <w:jc w:val="both"/>
        <w:textAlignment w:val="auto"/>
        <w:rPr>
          <w:sz w:val="30"/>
          <w:szCs w:val="30"/>
        </w:rPr>
      </w:pPr>
      <w:r>
        <w:rPr>
          <w:rFonts w:hint="eastAsia" w:ascii="仿宋_GB2312" w:hAnsi="宋体" w:eastAsia="仿宋_GB2312" w:cs="仿宋_GB2312"/>
          <w:color w:val="000000"/>
          <w:kern w:val="0"/>
          <w:sz w:val="30"/>
          <w:szCs w:val="30"/>
          <w:lang w:val="en-US" w:eastAsia="zh-CN" w:bidi="ar"/>
        </w:rPr>
        <w:t xml:space="preserve">5、县农业局：负责提供畜禽养殖场的排污口设置相关信息，对畜禽养殖废弃物综合利用的指导和服务，负责采取措施，指导农业生产者科学、合理地施用化肥和农药，控制化肥和农药的过量使用，防止造成水污染。 </w:t>
      </w:r>
    </w:p>
    <w:p>
      <w:pPr>
        <w:keepNext w:val="0"/>
        <w:keepLines w:val="0"/>
        <w:pageBreakBefore w:val="0"/>
        <w:widowControl/>
        <w:suppressLineNumbers w:val="0"/>
        <w:kinsoku/>
        <w:wordWrap/>
        <w:overflowPunct/>
        <w:topLinePunct w:val="0"/>
        <w:autoSpaceDE/>
        <w:autoSpaceDN/>
        <w:bidi w:val="0"/>
        <w:adjustRightInd/>
        <w:snapToGrid/>
        <w:spacing w:line="480" w:lineRule="exact"/>
        <w:ind w:firstLine="600" w:firstLineChars="200"/>
        <w:jc w:val="both"/>
        <w:textAlignment w:val="auto"/>
        <w:rPr>
          <w:sz w:val="30"/>
          <w:szCs w:val="30"/>
        </w:rPr>
      </w:pPr>
      <w:r>
        <w:rPr>
          <w:rFonts w:hint="eastAsia" w:ascii="仿宋_GB2312" w:hAnsi="宋体" w:eastAsia="仿宋_GB2312" w:cs="仿宋_GB2312"/>
          <w:color w:val="000000"/>
          <w:kern w:val="0"/>
          <w:sz w:val="30"/>
          <w:szCs w:val="30"/>
          <w:lang w:val="en-US" w:eastAsia="zh-CN" w:bidi="ar"/>
        </w:rPr>
        <w:t xml:space="preserve">6、县财政局：负责保障入河排污口综合整治工作经费。 </w:t>
      </w:r>
    </w:p>
    <w:p>
      <w:pPr>
        <w:keepNext w:val="0"/>
        <w:keepLines w:val="0"/>
        <w:pageBreakBefore w:val="0"/>
        <w:widowControl/>
        <w:suppressLineNumbers w:val="0"/>
        <w:kinsoku/>
        <w:wordWrap/>
        <w:overflowPunct/>
        <w:topLinePunct w:val="0"/>
        <w:autoSpaceDE/>
        <w:autoSpaceDN/>
        <w:bidi w:val="0"/>
        <w:adjustRightInd/>
        <w:snapToGrid/>
        <w:spacing w:line="480" w:lineRule="exact"/>
        <w:ind w:firstLine="600" w:firstLineChars="200"/>
        <w:jc w:val="both"/>
        <w:textAlignment w:val="auto"/>
        <w:rPr>
          <w:sz w:val="30"/>
          <w:szCs w:val="30"/>
        </w:rPr>
      </w:pPr>
      <w:r>
        <w:rPr>
          <w:rFonts w:hint="eastAsia" w:ascii="仿宋_GB2312" w:hAnsi="宋体" w:eastAsia="仿宋_GB2312" w:cs="仿宋_GB2312"/>
          <w:color w:val="000000"/>
          <w:kern w:val="0"/>
          <w:sz w:val="30"/>
          <w:szCs w:val="30"/>
          <w:lang w:val="en-US" w:eastAsia="zh-CN" w:bidi="ar"/>
        </w:rPr>
        <w:t xml:space="preserve">四、时间要求 </w:t>
      </w:r>
    </w:p>
    <w:p>
      <w:pPr>
        <w:keepNext w:val="0"/>
        <w:keepLines w:val="0"/>
        <w:pageBreakBefore w:val="0"/>
        <w:widowControl/>
        <w:suppressLineNumbers w:val="0"/>
        <w:kinsoku/>
        <w:wordWrap/>
        <w:overflowPunct/>
        <w:topLinePunct w:val="0"/>
        <w:autoSpaceDE/>
        <w:autoSpaceDN/>
        <w:bidi w:val="0"/>
        <w:adjustRightInd/>
        <w:snapToGrid/>
        <w:spacing w:line="480" w:lineRule="exact"/>
        <w:ind w:firstLine="600" w:firstLineChars="200"/>
        <w:jc w:val="both"/>
        <w:textAlignment w:val="auto"/>
        <w:rPr>
          <w:sz w:val="30"/>
          <w:szCs w:val="30"/>
        </w:rPr>
      </w:pPr>
      <w:r>
        <w:rPr>
          <w:rFonts w:hint="eastAsia" w:ascii="仿宋_GB2312" w:hAnsi="宋体" w:eastAsia="仿宋_GB2312" w:cs="仿宋_GB2312"/>
          <w:color w:val="000000"/>
          <w:kern w:val="0"/>
          <w:sz w:val="30"/>
          <w:szCs w:val="30"/>
          <w:lang w:val="en-US" w:eastAsia="zh-CN" w:bidi="ar"/>
        </w:rPr>
        <w:t xml:space="preserve">2018 年 10 月 1 日前，完成全面摸排工作。从 8 月份起，各镇、各相关部门于每月 28 日前将上月工作进展情况报县水务局，上报进度（附件 2、3）电子版及盖章扫描件。2018 年 10 月底前，完成 2002 年以前设置且具备入河排污口设置条件，以及其他已具备登记条件的入河排污口登记工作。对 2002年以后设置的入河排污口，符合入河排污口设置条件但未履行审批手续的，要开展论证或评估完善手续，2018 年底前完成整改和登记 工作。2018 年 10 月开始，对需要整治的入河排污口开展整治工作，对易处理的问题应提前开展，立查立改，完成一处登记一处。力争 2019年 3 月底前完成整治工作，最迟不超过 2019 年 6 月底。2019 年 6 月底前，规模以上入河排污口监测覆盖率不低于 50%，2019 年底前开展规模以下入河排污口监测，实现监测全覆盖，建立健全入河排污口监管的联动与信息共享机制，不断优化入河排污口布局。2019 年底前，完成入河排污口规范化建设，入河排污口设置审批及监督管理规范化、常态化，建立健全入河排污口监管的长效机制，水功能区水质显著改善，满足水功能区限制纳污红线目标要求。 </w:t>
      </w:r>
    </w:p>
    <w:p>
      <w:pPr>
        <w:keepNext w:val="0"/>
        <w:keepLines w:val="0"/>
        <w:pageBreakBefore w:val="0"/>
        <w:widowControl/>
        <w:suppressLineNumbers w:val="0"/>
        <w:kinsoku/>
        <w:wordWrap/>
        <w:overflowPunct/>
        <w:topLinePunct w:val="0"/>
        <w:autoSpaceDE/>
        <w:autoSpaceDN/>
        <w:bidi w:val="0"/>
        <w:adjustRightInd/>
        <w:snapToGrid/>
        <w:spacing w:line="480" w:lineRule="exact"/>
        <w:ind w:firstLine="600" w:firstLineChars="200"/>
        <w:jc w:val="both"/>
        <w:textAlignment w:val="auto"/>
        <w:rPr>
          <w:sz w:val="30"/>
          <w:szCs w:val="30"/>
        </w:rPr>
      </w:pPr>
      <w:r>
        <w:rPr>
          <w:rFonts w:hint="eastAsia" w:ascii="仿宋_GB2312" w:hAnsi="宋体" w:eastAsia="仿宋_GB2312" w:cs="仿宋_GB2312"/>
          <w:color w:val="000000"/>
          <w:kern w:val="0"/>
          <w:sz w:val="30"/>
          <w:szCs w:val="30"/>
          <w:lang w:val="en-US" w:eastAsia="zh-CN" w:bidi="ar"/>
        </w:rPr>
        <w:t xml:space="preserve">五、保障措施 </w:t>
      </w:r>
    </w:p>
    <w:p>
      <w:pPr>
        <w:keepNext w:val="0"/>
        <w:keepLines w:val="0"/>
        <w:pageBreakBefore w:val="0"/>
        <w:widowControl/>
        <w:suppressLineNumbers w:val="0"/>
        <w:kinsoku/>
        <w:wordWrap/>
        <w:overflowPunct/>
        <w:topLinePunct w:val="0"/>
        <w:autoSpaceDE/>
        <w:autoSpaceDN/>
        <w:bidi w:val="0"/>
        <w:adjustRightInd/>
        <w:snapToGrid/>
        <w:spacing w:line="480" w:lineRule="exact"/>
        <w:ind w:firstLine="600" w:firstLineChars="200"/>
        <w:jc w:val="both"/>
        <w:textAlignment w:val="auto"/>
        <w:rPr>
          <w:sz w:val="30"/>
          <w:szCs w:val="30"/>
        </w:rPr>
      </w:pPr>
      <w:r>
        <w:rPr>
          <w:rFonts w:hint="eastAsia" w:ascii="仿宋_GB2312" w:hAnsi="宋体" w:eastAsia="仿宋_GB2312" w:cs="仿宋_GB2312"/>
          <w:color w:val="000000"/>
          <w:kern w:val="0"/>
          <w:sz w:val="30"/>
          <w:szCs w:val="30"/>
          <w:lang w:val="en-US" w:eastAsia="zh-CN" w:bidi="ar"/>
        </w:rPr>
        <w:t xml:space="preserve">（一）加强组织领导。入河排污口综合整治工作作为我县全面落实河长制的重要任务，由县河长办统一部署，进行组织、协调及督导等工作，将整改任务纳入“一河一策”实施方案，将责任细化到具体部门和个人，明确各级河长监管责任，实行挂号整改、销号管理，整改一个销号一个，进一步提升监管能力。各镇政府和相关部门要高度重视，积极开展我县入河排污口综合整治工作。 </w:t>
      </w:r>
    </w:p>
    <w:p>
      <w:pPr>
        <w:keepNext w:val="0"/>
        <w:keepLines w:val="0"/>
        <w:pageBreakBefore w:val="0"/>
        <w:widowControl/>
        <w:suppressLineNumbers w:val="0"/>
        <w:kinsoku/>
        <w:wordWrap/>
        <w:overflowPunct/>
        <w:topLinePunct w:val="0"/>
        <w:autoSpaceDE/>
        <w:autoSpaceDN/>
        <w:bidi w:val="0"/>
        <w:adjustRightInd/>
        <w:snapToGrid/>
        <w:spacing w:line="480" w:lineRule="exact"/>
        <w:ind w:firstLine="600" w:firstLineChars="200"/>
        <w:jc w:val="both"/>
        <w:textAlignment w:val="auto"/>
        <w:rPr>
          <w:sz w:val="30"/>
          <w:szCs w:val="30"/>
        </w:rPr>
      </w:pPr>
      <w:r>
        <w:rPr>
          <w:rFonts w:hint="eastAsia" w:ascii="仿宋_GB2312" w:hAnsi="宋体" w:eastAsia="仿宋_GB2312" w:cs="仿宋_GB2312"/>
          <w:color w:val="000000"/>
          <w:kern w:val="0"/>
          <w:sz w:val="30"/>
          <w:szCs w:val="30"/>
          <w:lang w:val="en-US" w:eastAsia="zh-CN" w:bidi="ar"/>
        </w:rPr>
        <w:t xml:space="preserve">（二）加强宣传氛围。各镇政府、有关部门要把学习、宣传和贯彻入河排污口的相关法律法规列入议事日程，作为一项重要任务抓紧抓好，各有关部门应互相支持、密切配合，认真部署，做好宣传、普及工作，采取多种形式，在报刊、电台、电视台开辟专题、专栏，通过宣传，做到家喻户晓，深入人心，形成全社会重视、支持和积极参与对入河排污口调查、整治工作的局面。 </w:t>
      </w:r>
    </w:p>
    <w:p>
      <w:pPr>
        <w:keepNext w:val="0"/>
        <w:keepLines w:val="0"/>
        <w:pageBreakBefore w:val="0"/>
        <w:widowControl/>
        <w:suppressLineNumbers w:val="0"/>
        <w:kinsoku/>
        <w:wordWrap/>
        <w:overflowPunct/>
        <w:topLinePunct w:val="0"/>
        <w:autoSpaceDE/>
        <w:autoSpaceDN/>
        <w:bidi w:val="0"/>
        <w:adjustRightInd/>
        <w:snapToGrid/>
        <w:spacing w:line="480" w:lineRule="exact"/>
        <w:ind w:firstLine="600" w:firstLineChars="200"/>
        <w:jc w:val="both"/>
        <w:textAlignment w:val="auto"/>
        <w:rPr>
          <w:rFonts w:hint="eastAsia" w:ascii="仿宋_GB2312" w:hAnsi="宋体" w:eastAsia="仿宋_GB2312" w:cs="仿宋_GB2312"/>
          <w:color w:val="000000"/>
          <w:kern w:val="0"/>
          <w:sz w:val="28"/>
          <w:szCs w:val="28"/>
          <w:lang w:val="en-US" w:eastAsia="zh-CN" w:bidi="ar"/>
        </w:rPr>
      </w:pPr>
      <w:r>
        <w:rPr>
          <w:rFonts w:hint="eastAsia" w:ascii="仿宋_GB2312" w:hAnsi="宋体" w:eastAsia="仿宋_GB2312" w:cs="仿宋_GB2312"/>
          <w:color w:val="000000"/>
          <w:kern w:val="0"/>
          <w:sz w:val="30"/>
          <w:szCs w:val="30"/>
          <w:lang w:val="en-US" w:eastAsia="zh-CN" w:bidi="ar"/>
        </w:rPr>
        <w:t>（三）强化考核问责。把入河排污口综合整治工作落实结果纳入我县实行最严格水资源管理制度考核内容，纳入河长制工作考核。县河长办将对各部门工作开展情况适时督查并进行通报，督查结果作为年度绩效考核的重要依据。对敷衍塞责、弄虚作假、落实不力的单位和个人，按照河长制工作等相关要求进行问责</w:t>
      </w:r>
      <w:r>
        <w:rPr>
          <w:rFonts w:hint="eastAsia" w:ascii="仿宋_GB2312" w:hAnsi="宋体" w:eastAsia="仿宋_GB2312" w:cs="仿宋_GB2312"/>
          <w:color w:val="000000"/>
          <w:kern w:val="0"/>
          <w:sz w:val="28"/>
          <w:szCs w:val="28"/>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480" w:lineRule="exact"/>
        <w:ind w:firstLine="560" w:firstLineChars="200"/>
        <w:jc w:val="both"/>
        <w:textAlignment w:val="auto"/>
        <w:rPr>
          <w:rFonts w:hint="eastAsia" w:ascii="仿宋_GB2312" w:hAnsi="宋体" w:eastAsia="仿宋_GB2312" w:cs="仿宋_GB2312"/>
          <w:color w:val="000000"/>
          <w:kern w:val="0"/>
          <w:sz w:val="28"/>
          <w:szCs w:val="28"/>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480" w:lineRule="exact"/>
        <w:ind w:firstLine="560" w:firstLineChars="200"/>
        <w:jc w:val="both"/>
        <w:textAlignment w:val="auto"/>
        <w:rPr>
          <w:rFonts w:hint="eastAsia" w:ascii="仿宋_GB2312" w:hAnsi="宋体" w:eastAsia="仿宋_GB2312" w:cs="仿宋_GB2312"/>
          <w:color w:val="000000"/>
          <w:kern w:val="0"/>
          <w:sz w:val="28"/>
          <w:szCs w:val="28"/>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480" w:lineRule="exact"/>
        <w:ind w:firstLine="560" w:firstLineChars="200"/>
        <w:jc w:val="both"/>
        <w:textAlignment w:val="auto"/>
        <w:rPr>
          <w:rFonts w:hint="eastAsia" w:ascii="仿宋_GB2312" w:hAnsi="宋体" w:eastAsia="仿宋_GB2312" w:cs="仿宋_GB2312"/>
          <w:color w:val="000000"/>
          <w:kern w:val="0"/>
          <w:sz w:val="28"/>
          <w:szCs w:val="28"/>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480" w:lineRule="exact"/>
        <w:ind w:firstLine="560" w:firstLineChars="200"/>
        <w:jc w:val="both"/>
        <w:textAlignment w:val="auto"/>
        <w:rPr>
          <w:rFonts w:hint="eastAsia" w:ascii="仿宋_GB2312" w:hAnsi="宋体" w:eastAsia="仿宋_GB2312" w:cs="仿宋_GB2312"/>
          <w:color w:val="000000"/>
          <w:kern w:val="0"/>
          <w:sz w:val="28"/>
          <w:szCs w:val="28"/>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480" w:lineRule="exact"/>
        <w:ind w:firstLine="560" w:firstLineChars="200"/>
        <w:jc w:val="both"/>
        <w:textAlignment w:val="auto"/>
        <w:rPr>
          <w:rFonts w:hint="eastAsia" w:ascii="仿宋_GB2312" w:hAnsi="宋体" w:eastAsia="仿宋_GB2312" w:cs="仿宋_GB2312"/>
          <w:color w:val="000000"/>
          <w:kern w:val="0"/>
          <w:sz w:val="28"/>
          <w:szCs w:val="28"/>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480" w:lineRule="exact"/>
        <w:ind w:firstLine="560" w:firstLineChars="200"/>
        <w:jc w:val="both"/>
        <w:textAlignment w:val="auto"/>
        <w:rPr>
          <w:rFonts w:hint="eastAsia" w:ascii="仿宋_GB2312" w:hAnsi="宋体" w:eastAsia="仿宋_GB2312" w:cs="仿宋_GB2312"/>
          <w:color w:val="000000"/>
          <w:kern w:val="0"/>
          <w:sz w:val="28"/>
          <w:szCs w:val="28"/>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480" w:lineRule="exact"/>
        <w:ind w:firstLine="560" w:firstLineChars="200"/>
        <w:jc w:val="both"/>
        <w:textAlignment w:val="auto"/>
        <w:rPr>
          <w:rFonts w:hint="eastAsia" w:ascii="仿宋_GB2312" w:hAnsi="宋体" w:eastAsia="仿宋_GB2312" w:cs="仿宋_GB2312"/>
          <w:color w:val="000000"/>
          <w:kern w:val="0"/>
          <w:sz w:val="28"/>
          <w:szCs w:val="28"/>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480" w:lineRule="exact"/>
        <w:ind w:firstLine="560" w:firstLineChars="200"/>
        <w:jc w:val="both"/>
        <w:textAlignment w:val="auto"/>
        <w:rPr>
          <w:rFonts w:hint="eastAsia" w:ascii="仿宋_GB2312" w:hAnsi="宋体" w:eastAsia="仿宋_GB2312" w:cs="仿宋_GB2312"/>
          <w:color w:val="000000"/>
          <w:kern w:val="0"/>
          <w:sz w:val="28"/>
          <w:szCs w:val="28"/>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480" w:lineRule="exact"/>
        <w:ind w:firstLine="560" w:firstLineChars="200"/>
        <w:jc w:val="both"/>
        <w:textAlignment w:val="auto"/>
        <w:rPr>
          <w:rFonts w:hint="eastAsia" w:ascii="仿宋_GB2312" w:hAnsi="宋体" w:eastAsia="仿宋_GB2312" w:cs="仿宋_GB2312"/>
          <w:color w:val="000000"/>
          <w:kern w:val="0"/>
          <w:sz w:val="28"/>
          <w:szCs w:val="28"/>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480" w:lineRule="exact"/>
        <w:ind w:firstLine="560" w:firstLineChars="200"/>
        <w:jc w:val="both"/>
        <w:textAlignment w:val="auto"/>
        <w:rPr>
          <w:rFonts w:hint="eastAsia" w:ascii="仿宋_GB2312" w:hAnsi="宋体" w:eastAsia="仿宋_GB2312" w:cs="仿宋_GB2312"/>
          <w:color w:val="000000"/>
          <w:kern w:val="0"/>
          <w:sz w:val="28"/>
          <w:szCs w:val="28"/>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480" w:lineRule="exact"/>
        <w:ind w:firstLine="560" w:firstLineChars="200"/>
        <w:jc w:val="both"/>
        <w:textAlignment w:val="auto"/>
        <w:rPr>
          <w:rFonts w:hint="eastAsia" w:ascii="仿宋_GB2312" w:hAnsi="宋体" w:eastAsia="仿宋_GB2312" w:cs="仿宋_GB2312"/>
          <w:color w:val="000000"/>
          <w:kern w:val="0"/>
          <w:sz w:val="28"/>
          <w:szCs w:val="28"/>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480" w:lineRule="exact"/>
        <w:ind w:firstLine="560" w:firstLineChars="200"/>
        <w:jc w:val="both"/>
        <w:textAlignment w:val="auto"/>
        <w:rPr>
          <w:rFonts w:hint="eastAsia" w:ascii="仿宋_GB2312" w:hAnsi="宋体" w:eastAsia="仿宋_GB2312" w:cs="仿宋_GB2312"/>
          <w:color w:val="000000"/>
          <w:kern w:val="0"/>
          <w:sz w:val="28"/>
          <w:szCs w:val="28"/>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480" w:lineRule="exact"/>
        <w:ind w:firstLine="560" w:firstLineChars="200"/>
        <w:jc w:val="both"/>
        <w:textAlignment w:val="auto"/>
        <w:rPr>
          <w:rFonts w:hint="eastAsia" w:ascii="仿宋_GB2312" w:hAnsi="宋体" w:eastAsia="仿宋_GB2312" w:cs="仿宋_GB2312"/>
          <w:color w:val="000000"/>
          <w:kern w:val="0"/>
          <w:sz w:val="28"/>
          <w:szCs w:val="28"/>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480" w:lineRule="exact"/>
        <w:ind w:firstLine="560" w:firstLineChars="200"/>
        <w:jc w:val="both"/>
        <w:textAlignment w:val="auto"/>
        <w:rPr>
          <w:rFonts w:hint="eastAsia" w:ascii="仿宋_GB2312" w:hAnsi="宋体" w:eastAsia="仿宋_GB2312" w:cs="仿宋_GB2312"/>
          <w:color w:val="000000"/>
          <w:kern w:val="0"/>
          <w:sz w:val="28"/>
          <w:szCs w:val="28"/>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480" w:lineRule="exact"/>
        <w:ind w:firstLine="560" w:firstLineChars="200"/>
        <w:jc w:val="both"/>
        <w:textAlignment w:val="auto"/>
        <w:rPr>
          <w:rFonts w:hint="eastAsia" w:ascii="仿宋_GB2312" w:hAnsi="宋体" w:eastAsia="仿宋_GB2312" w:cs="仿宋_GB2312"/>
          <w:color w:val="000000"/>
          <w:kern w:val="0"/>
          <w:sz w:val="28"/>
          <w:szCs w:val="28"/>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480" w:lineRule="exact"/>
        <w:ind w:firstLine="560" w:firstLineChars="200"/>
        <w:jc w:val="both"/>
        <w:textAlignment w:val="auto"/>
        <w:rPr>
          <w:rFonts w:hint="eastAsia" w:ascii="仿宋_GB2312" w:hAnsi="宋体" w:eastAsia="仿宋_GB2312" w:cs="仿宋_GB2312"/>
          <w:color w:val="000000"/>
          <w:kern w:val="0"/>
          <w:sz w:val="28"/>
          <w:szCs w:val="28"/>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auto"/>
        <w:rPr>
          <w:rFonts w:hint="eastAsia" w:ascii="方正小标宋_GBK" w:hAnsi="方正小标宋_GBK" w:eastAsia="方正小标宋_GBK" w:cs="方正小标宋_GBK"/>
          <w:sz w:val="36"/>
          <w:szCs w:val="36"/>
        </w:rPr>
      </w:pPr>
      <w:r>
        <w:rPr>
          <w:rFonts w:hint="eastAsia" w:ascii="方正小标宋_GBK" w:hAnsi="方正小标宋_GBK" w:eastAsia="方正小标宋_GBK" w:cs="方正小标宋_GBK"/>
          <w:color w:val="000000"/>
          <w:kern w:val="0"/>
          <w:sz w:val="36"/>
          <w:szCs w:val="36"/>
          <w:lang w:val="en-US" w:eastAsia="zh-CN" w:bidi="ar"/>
        </w:rPr>
        <w:t>关于印发佛冈县促进医疗卫生与养老服务</w:t>
      </w:r>
    </w:p>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auto"/>
        <w:rPr>
          <w:rFonts w:hint="eastAsia" w:ascii="方正小标宋_GBK" w:hAnsi="方正小标宋_GBK" w:eastAsia="方正小标宋_GBK" w:cs="方正小标宋_GBK"/>
          <w:sz w:val="36"/>
          <w:szCs w:val="36"/>
        </w:rPr>
      </w:pPr>
      <w:r>
        <w:rPr>
          <w:rFonts w:hint="eastAsia" w:ascii="方正小标宋_GBK" w:hAnsi="方正小标宋_GBK" w:eastAsia="方正小标宋_GBK" w:cs="方正小标宋_GBK"/>
          <w:color w:val="000000"/>
          <w:kern w:val="0"/>
          <w:sz w:val="36"/>
          <w:szCs w:val="36"/>
          <w:lang w:val="en-US" w:eastAsia="zh-CN" w:bidi="ar"/>
        </w:rPr>
        <w:t>相结合工作实施方案的通知</w:t>
      </w:r>
    </w:p>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auto"/>
      </w:pPr>
      <w:r>
        <w:rPr>
          <w:rFonts w:hint="eastAsia" w:ascii="仿宋_GB2312" w:hAnsi="宋体" w:eastAsia="仿宋_GB2312" w:cs="仿宋_GB2312"/>
          <w:color w:val="000000"/>
          <w:kern w:val="0"/>
          <w:sz w:val="30"/>
          <w:szCs w:val="30"/>
          <w:lang w:val="en-US" w:eastAsia="zh-CN" w:bidi="ar"/>
        </w:rPr>
        <w:t>佛府办〔2018〕26 号</w:t>
      </w:r>
    </w:p>
    <w:p>
      <w:pPr>
        <w:keepNext w:val="0"/>
        <w:keepLines w:val="0"/>
        <w:pageBreakBefore w:val="0"/>
        <w:widowControl/>
        <w:suppressLineNumbers w:val="0"/>
        <w:kinsoku/>
        <w:wordWrap/>
        <w:overflowPunct/>
        <w:topLinePunct w:val="0"/>
        <w:autoSpaceDE/>
        <w:autoSpaceDN/>
        <w:bidi w:val="0"/>
        <w:adjustRightInd/>
        <w:snapToGrid/>
        <w:spacing w:line="520" w:lineRule="exact"/>
        <w:jc w:val="both"/>
        <w:textAlignment w:val="auto"/>
        <w:rPr>
          <w:sz w:val="30"/>
          <w:szCs w:val="30"/>
        </w:rPr>
      </w:pPr>
      <w:r>
        <w:rPr>
          <w:rFonts w:hint="eastAsia" w:ascii="仿宋_GB2312" w:hAnsi="宋体" w:eastAsia="仿宋_GB2312" w:cs="仿宋_GB2312"/>
          <w:color w:val="000000"/>
          <w:kern w:val="0"/>
          <w:sz w:val="30"/>
          <w:szCs w:val="30"/>
          <w:lang w:val="en-US" w:eastAsia="zh-CN" w:bidi="ar"/>
        </w:rPr>
        <w:t xml:space="preserve">各镇政府，各有关单位： </w:t>
      </w:r>
    </w:p>
    <w:p>
      <w:pPr>
        <w:keepNext w:val="0"/>
        <w:keepLines w:val="0"/>
        <w:pageBreakBefore w:val="0"/>
        <w:widowControl/>
        <w:suppressLineNumbers w:val="0"/>
        <w:kinsoku/>
        <w:wordWrap/>
        <w:overflowPunct/>
        <w:topLinePunct w:val="0"/>
        <w:autoSpaceDE/>
        <w:autoSpaceDN/>
        <w:bidi w:val="0"/>
        <w:adjustRightInd/>
        <w:snapToGrid/>
        <w:spacing w:line="520" w:lineRule="exact"/>
        <w:ind w:firstLine="600" w:firstLineChars="200"/>
        <w:jc w:val="both"/>
        <w:textAlignment w:val="auto"/>
        <w:rPr>
          <w:rFonts w:hint="eastAsia" w:ascii="仿宋_GB2312" w:hAnsi="宋体" w:eastAsia="仿宋_GB2312" w:cs="仿宋_GB2312"/>
          <w:color w:val="000000"/>
          <w:kern w:val="0"/>
          <w:sz w:val="30"/>
          <w:szCs w:val="30"/>
          <w:lang w:val="en-US" w:eastAsia="zh-CN" w:bidi="ar"/>
        </w:rPr>
      </w:pPr>
      <w:r>
        <w:rPr>
          <w:rFonts w:hint="eastAsia" w:ascii="仿宋_GB2312" w:hAnsi="宋体" w:eastAsia="仿宋_GB2312" w:cs="仿宋_GB2312"/>
          <w:color w:val="000000"/>
          <w:kern w:val="0"/>
          <w:sz w:val="30"/>
          <w:szCs w:val="30"/>
          <w:lang w:val="en-US" w:eastAsia="zh-CN" w:bidi="ar"/>
        </w:rPr>
        <w:t>现将《佛冈县促进医疗卫生与养老服务相结合工作实施方案》印发给你们，请认真贯彻落实。</w:t>
      </w:r>
    </w:p>
    <w:p>
      <w:pPr>
        <w:keepNext w:val="0"/>
        <w:keepLines w:val="0"/>
        <w:pageBreakBefore w:val="0"/>
        <w:widowControl/>
        <w:suppressLineNumbers w:val="0"/>
        <w:kinsoku/>
        <w:wordWrap/>
        <w:overflowPunct/>
        <w:topLinePunct w:val="0"/>
        <w:autoSpaceDE/>
        <w:autoSpaceDN/>
        <w:bidi w:val="0"/>
        <w:adjustRightInd/>
        <w:snapToGrid/>
        <w:spacing w:line="520" w:lineRule="exact"/>
        <w:ind w:firstLine="600" w:firstLineChars="200"/>
        <w:jc w:val="both"/>
        <w:textAlignment w:val="auto"/>
        <w:rPr>
          <w:sz w:val="30"/>
          <w:szCs w:val="30"/>
        </w:rPr>
      </w:pPr>
      <w:r>
        <w:rPr>
          <w:rFonts w:hint="eastAsia" w:ascii="仿宋_GB2312" w:hAnsi="宋体" w:eastAsia="仿宋_GB2312" w:cs="仿宋_GB2312"/>
          <w:color w:val="000000"/>
          <w:kern w:val="0"/>
          <w:sz w:val="30"/>
          <w:szCs w:val="30"/>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520" w:lineRule="exact"/>
        <w:ind w:firstLine="4200" w:firstLineChars="1400"/>
        <w:jc w:val="both"/>
        <w:textAlignment w:val="auto"/>
        <w:rPr>
          <w:sz w:val="30"/>
          <w:szCs w:val="30"/>
        </w:rPr>
      </w:pPr>
      <w:r>
        <w:rPr>
          <w:rFonts w:hint="eastAsia" w:ascii="仿宋_GB2312" w:hAnsi="宋体" w:eastAsia="仿宋_GB2312" w:cs="仿宋_GB2312"/>
          <w:color w:val="000000"/>
          <w:kern w:val="0"/>
          <w:sz w:val="30"/>
          <w:szCs w:val="30"/>
          <w:lang w:val="en-US" w:eastAsia="zh-CN" w:bidi="ar"/>
        </w:rPr>
        <w:t xml:space="preserve">佛冈县人民政府办公室 </w:t>
      </w:r>
    </w:p>
    <w:p>
      <w:pPr>
        <w:keepNext w:val="0"/>
        <w:keepLines w:val="0"/>
        <w:pageBreakBefore w:val="0"/>
        <w:widowControl/>
        <w:suppressLineNumbers w:val="0"/>
        <w:kinsoku/>
        <w:wordWrap/>
        <w:overflowPunct/>
        <w:topLinePunct w:val="0"/>
        <w:autoSpaceDE/>
        <w:autoSpaceDN/>
        <w:bidi w:val="0"/>
        <w:adjustRightInd/>
        <w:snapToGrid/>
        <w:spacing w:line="520" w:lineRule="exact"/>
        <w:ind w:firstLine="4500" w:firstLineChars="1500"/>
        <w:jc w:val="both"/>
        <w:textAlignment w:val="auto"/>
        <w:rPr>
          <w:rFonts w:hint="eastAsia" w:ascii="仿宋_GB2312" w:hAnsi="宋体" w:eastAsia="仿宋_GB2312" w:cs="仿宋_GB2312"/>
          <w:color w:val="000000"/>
          <w:kern w:val="0"/>
          <w:sz w:val="30"/>
          <w:szCs w:val="30"/>
          <w:lang w:val="en-US" w:eastAsia="zh-CN" w:bidi="ar"/>
        </w:rPr>
      </w:pPr>
      <w:r>
        <w:rPr>
          <w:rFonts w:hint="eastAsia" w:ascii="仿宋_GB2312" w:hAnsi="宋体" w:eastAsia="仿宋_GB2312" w:cs="仿宋_GB2312"/>
          <w:color w:val="000000"/>
          <w:kern w:val="0"/>
          <w:sz w:val="30"/>
          <w:szCs w:val="30"/>
          <w:lang w:val="en-US" w:eastAsia="zh-CN" w:bidi="ar"/>
        </w:rPr>
        <w:t xml:space="preserve">2018 年 8 月 8 日 </w:t>
      </w:r>
    </w:p>
    <w:p>
      <w:pPr>
        <w:keepNext w:val="0"/>
        <w:keepLines w:val="0"/>
        <w:pageBreakBefore w:val="0"/>
        <w:widowControl/>
        <w:suppressLineNumbers w:val="0"/>
        <w:kinsoku/>
        <w:wordWrap/>
        <w:overflowPunct/>
        <w:topLinePunct w:val="0"/>
        <w:autoSpaceDE/>
        <w:autoSpaceDN/>
        <w:bidi w:val="0"/>
        <w:adjustRightInd/>
        <w:snapToGrid/>
        <w:spacing w:line="520" w:lineRule="exact"/>
        <w:ind w:firstLine="600" w:firstLineChars="200"/>
        <w:jc w:val="both"/>
        <w:textAlignment w:val="auto"/>
        <w:rPr>
          <w:rFonts w:hint="eastAsia" w:ascii="仿宋_GB2312" w:hAnsi="宋体" w:eastAsia="仿宋_GB2312" w:cs="仿宋_GB2312"/>
          <w:color w:val="000000"/>
          <w:kern w:val="0"/>
          <w:sz w:val="30"/>
          <w:szCs w:val="30"/>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auto"/>
        <w:rPr>
          <w:rFonts w:hint="eastAsia" w:ascii="方正小标宋_GBK" w:hAnsi="方正小标宋_GBK" w:eastAsia="方正小标宋_GBK" w:cs="方正小标宋_GBK"/>
          <w:color w:val="000000"/>
          <w:kern w:val="0"/>
          <w:sz w:val="36"/>
          <w:szCs w:val="36"/>
          <w:lang w:val="en-US" w:eastAsia="zh-CN" w:bidi="ar"/>
        </w:rPr>
      </w:pPr>
      <w:r>
        <w:rPr>
          <w:rFonts w:hint="eastAsia" w:ascii="方正小标宋_GBK" w:hAnsi="方正小标宋_GBK" w:eastAsia="方正小标宋_GBK" w:cs="方正小标宋_GBK"/>
          <w:color w:val="000000"/>
          <w:kern w:val="0"/>
          <w:sz w:val="36"/>
          <w:szCs w:val="36"/>
          <w:lang w:val="en-US" w:eastAsia="zh-CN" w:bidi="ar"/>
        </w:rPr>
        <w:t>佛冈县促进医疗卫生与养老服务相结合工作</w:t>
      </w:r>
    </w:p>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auto"/>
        <w:rPr>
          <w:rFonts w:hint="eastAsia" w:ascii="方正小标宋_GBK" w:hAnsi="方正小标宋_GBK" w:eastAsia="方正小标宋_GBK" w:cs="方正小标宋_GBK"/>
          <w:color w:val="000000"/>
          <w:kern w:val="0"/>
          <w:sz w:val="36"/>
          <w:szCs w:val="36"/>
          <w:lang w:val="en-US" w:eastAsia="zh-CN" w:bidi="ar"/>
        </w:rPr>
      </w:pPr>
      <w:r>
        <w:rPr>
          <w:rFonts w:hint="eastAsia" w:ascii="方正小标宋_GBK" w:hAnsi="方正小标宋_GBK" w:eastAsia="方正小标宋_GBK" w:cs="方正小标宋_GBK"/>
          <w:color w:val="000000"/>
          <w:kern w:val="0"/>
          <w:sz w:val="36"/>
          <w:szCs w:val="36"/>
          <w:lang w:val="en-US" w:eastAsia="zh-CN" w:bidi="ar"/>
        </w:rPr>
        <w:t xml:space="preserve">实施方案 </w:t>
      </w:r>
    </w:p>
    <w:p>
      <w:pPr>
        <w:keepNext w:val="0"/>
        <w:keepLines w:val="0"/>
        <w:pageBreakBefore w:val="0"/>
        <w:widowControl/>
        <w:suppressLineNumbers w:val="0"/>
        <w:kinsoku/>
        <w:wordWrap/>
        <w:overflowPunct/>
        <w:topLinePunct w:val="0"/>
        <w:autoSpaceDE/>
        <w:autoSpaceDN/>
        <w:bidi w:val="0"/>
        <w:adjustRightInd/>
        <w:snapToGrid/>
        <w:spacing w:line="520" w:lineRule="exact"/>
        <w:ind w:firstLine="600" w:firstLineChars="200"/>
        <w:jc w:val="both"/>
        <w:textAlignment w:val="auto"/>
        <w:rPr>
          <w:sz w:val="30"/>
          <w:szCs w:val="30"/>
        </w:rPr>
      </w:pPr>
      <w:r>
        <w:rPr>
          <w:rFonts w:hint="eastAsia" w:ascii="仿宋_GB2312" w:hAnsi="宋体" w:eastAsia="仿宋_GB2312" w:cs="仿宋_GB2312"/>
          <w:color w:val="000000"/>
          <w:kern w:val="0"/>
          <w:sz w:val="30"/>
          <w:szCs w:val="30"/>
          <w:lang w:val="en-US" w:eastAsia="zh-CN" w:bidi="ar"/>
        </w:rPr>
        <w:t xml:space="preserve">为深入贯彻落实《国务院办公厅转发卫生计生委等部门关于推进医疗卫生与养老服务相结合指导意见的通知》（国办发〔2015〕84号）、《广东省人民政府办公厅关于促进医疗卫生与养老服务相结合的实施意见》（粤府办〔2016〕78 号）、《清远市人民政府办公室关于印发清远市促进医疗卫生与养老服务相结合工作实施方案的通知》（清府办〔2018〕3 号）等有关文件精神，进一步推进医疗卫生与养老服务相结合（以下简称医养结合），满足群众日益增长的健康养老服务需求，结合我县实际，制定本实施方案。 </w:t>
      </w:r>
    </w:p>
    <w:p>
      <w:pPr>
        <w:keepNext w:val="0"/>
        <w:keepLines w:val="0"/>
        <w:pageBreakBefore w:val="0"/>
        <w:widowControl/>
        <w:suppressLineNumbers w:val="0"/>
        <w:kinsoku/>
        <w:wordWrap/>
        <w:overflowPunct/>
        <w:topLinePunct w:val="0"/>
        <w:autoSpaceDE/>
        <w:autoSpaceDN/>
        <w:bidi w:val="0"/>
        <w:adjustRightInd/>
        <w:snapToGrid/>
        <w:spacing w:line="520" w:lineRule="exact"/>
        <w:ind w:firstLine="600" w:firstLineChars="200"/>
        <w:jc w:val="both"/>
        <w:textAlignment w:val="auto"/>
        <w:rPr>
          <w:sz w:val="30"/>
          <w:szCs w:val="30"/>
        </w:rPr>
      </w:pPr>
      <w:r>
        <w:rPr>
          <w:rFonts w:hint="eastAsia" w:ascii="黑体" w:hAnsi="宋体" w:eastAsia="黑体" w:cs="黑体"/>
          <w:color w:val="000000"/>
          <w:kern w:val="0"/>
          <w:sz w:val="30"/>
          <w:szCs w:val="30"/>
          <w:lang w:val="en-US" w:eastAsia="zh-CN" w:bidi="ar"/>
        </w:rPr>
        <w:t xml:space="preserve">一、指导思想 </w:t>
      </w:r>
    </w:p>
    <w:p>
      <w:pPr>
        <w:keepNext w:val="0"/>
        <w:keepLines w:val="0"/>
        <w:pageBreakBefore w:val="0"/>
        <w:widowControl/>
        <w:suppressLineNumbers w:val="0"/>
        <w:kinsoku/>
        <w:wordWrap/>
        <w:overflowPunct/>
        <w:topLinePunct w:val="0"/>
        <w:autoSpaceDE/>
        <w:autoSpaceDN/>
        <w:bidi w:val="0"/>
        <w:adjustRightInd/>
        <w:snapToGrid/>
        <w:spacing w:line="520" w:lineRule="exact"/>
        <w:ind w:firstLine="600" w:firstLineChars="200"/>
        <w:jc w:val="both"/>
        <w:textAlignment w:val="auto"/>
        <w:rPr>
          <w:sz w:val="30"/>
          <w:szCs w:val="30"/>
        </w:rPr>
      </w:pPr>
      <w:r>
        <w:rPr>
          <w:rFonts w:hint="eastAsia" w:ascii="仿宋_GB2312" w:hAnsi="宋体" w:eastAsia="仿宋_GB2312" w:cs="仿宋_GB2312"/>
          <w:color w:val="000000"/>
          <w:kern w:val="0"/>
          <w:sz w:val="30"/>
          <w:szCs w:val="30"/>
          <w:lang w:val="en-US" w:eastAsia="zh-CN" w:bidi="ar"/>
        </w:rPr>
        <w:t xml:space="preserve">全面贯彻党的十九大及习近平总书记系列重要讲话精神，坚持“保障基本、统筹发展，政府引导、市场驱动，深化改革、创新机制，试点先行、以点带面”的原则，把保障老年人基本健康养老需求放在首位，按照“以居家养老为基础，以社区养老为依托，以机构养老为补充”的思路，通过促进医疗卫生与养老服务的紧密对接和资源整合，激发各类服务主体的潜力和活力，推动医养融合发展，切实提高医疗卫生和养老机构的服务水平，满足人民群众多层次、多样化的健康养老服务需求。 </w:t>
      </w:r>
    </w:p>
    <w:p>
      <w:pPr>
        <w:keepNext w:val="0"/>
        <w:keepLines w:val="0"/>
        <w:pageBreakBefore w:val="0"/>
        <w:widowControl/>
        <w:suppressLineNumbers w:val="0"/>
        <w:kinsoku/>
        <w:wordWrap/>
        <w:overflowPunct/>
        <w:topLinePunct w:val="0"/>
        <w:autoSpaceDE/>
        <w:autoSpaceDN/>
        <w:bidi w:val="0"/>
        <w:adjustRightInd/>
        <w:snapToGrid/>
        <w:spacing w:line="520" w:lineRule="exact"/>
        <w:ind w:firstLine="600" w:firstLineChars="200"/>
        <w:jc w:val="both"/>
        <w:textAlignment w:val="auto"/>
        <w:rPr>
          <w:sz w:val="30"/>
          <w:szCs w:val="30"/>
        </w:rPr>
      </w:pPr>
      <w:r>
        <w:rPr>
          <w:rFonts w:hint="eastAsia" w:ascii="黑体" w:hAnsi="宋体" w:eastAsia="黑体" w:cs="黑体"/>
          <w:color w:val="000000"/>
          <w:kern w:val="0"/>
          <w:sz w:val="30"/>
          <w:szCs w:val="30"/>
          <w:lang w:val="en-US" w:eastAsia="zh-CN" w:bidi="ar"/>
        </w:rPr>
        <w:t xml:space="preserve">二、工作目标 </w:t>
      </w:r>
    </w:p>
    <w:p>
      <w:pPr>
        <w:keepNext w:val="0"/>
        <w:keepLines w:val="0"/>
        <w:pageBreakBefore w:val="0"/>
        <w:widowControl/>
        <w:suppressLineNumbers w:val="0"/>
        <w:kinsoku/>
        <w:wordWrap/>
        <w:overflowPunct/>
        <w:topLinePunct w:val="0"/>
        <w:autoSpaceDE/>
        <w:autoSpaceDN/>
        <w:bidi w:val="0"/>
        <w:adjustRightInd/>
        <w:snapToGrid/>
        <w:spacing w:line="520" w:lineRule="exact"/>
        <w:ind w:firstLine="600" w:firstLineChars="200"/>
        <w:jc w:val="both"/>
        <w:textAlignment w:val="auto"/>
        <w:rPr>
          <w:sz w:val="30"/>
          <w:szCs w:val="30"/>
        </w:rPr>
      </w:pPr>
      <w:r>
        <w:rPr>
          <w:rFonts w:hint="eastAsia" w:ascii="仿宋_GB2312" w:hAnsi="宋体" w:eastAsia="仿宋_GB2312" w:cs="仿宋_GB2312"/>
          <w:color w:val="000000"/>
          <w:kern w:val="0"/>
          <w:sz w:val="30"/>
          <w:szCs w:val="30"/>
          <w:lang w:val="en-US" w:eastAsia="zh-CN" w:bidi="ar"/>
        </w:rPr>
        <w:t xml:space="preserve">到2018年，初步实现医疗卫生机构与养老机构的有效配置利用，建成兼具医疗、康复、养老和护理资质及能力的医疗卫生机构或养老机构（以下统称医养结合机构），培养符合需求的专业化医养结合 （老年护理）人才，逐步提升基层医疗卫生机构为居家老年人提供上门服务的能力。65 周岁以上老年人健康管理率大幅提升。80%以上的医疗机构开设为老年人提供挂号、就医等便利服务的绿色通道；基层医疗卫生机构为居家老年人提供服务能力不断增强，50%以上的养老机构能够以不同形式为入住老年人提供医疗卫生服务，提高老年人健康养老服务的可及性。 到 2020 年，全县医疗卫生和养老服务资源实现有序共享，各类医疗卫生机构和养老服务机构合作更加紧密，医养融合模式更加成熟，基本建立符合我县实际的医养结合政策体系，逐步完善覆盖城乡、资源共享、保障有力、支付合理、运行有效的医养结合体制机制。65 周岁以上老年人家庭医生签约服务覆盖率和健康管理率均达到 80%以上，基层医疗机构为居家老年人提供上门服务的能力明显提升，所有医疗机构开设为老年人提供挂号、就医等便利服务的绿色通道，所有养老机构能以不同形式为入住老年人提供医疗卫生服务。 </w:t>
      </w:r>
    </w:p>
    <w:p>
      <w:pPr>
        <w:keepNext w:val="0"/>
        <w:keepLines w:val="0"/>
        <w:pageBreakBefore w:val="0"/>
        <w:widowControl/>
        <w:suppressLineNumbers w:val="0"/>
        <w:kinsoku/>
        <w:wordWrap/>
        <w:overflowPunct/>
        <w:topLinePunct w:val="0"/>
        <w:autoSpaceDE/>
        <w:autoSpaceDN/>
        <w:bidi w:val="0"/>
        <w:adjustRightInd/>
        <w:snapToGrid/>
        <w:spacing w:line="520" w:lineRule="exact"/>
        <w:ind w:firstLine="600" w:firstLineChars="200"/>
        <w:jc w:val="both"/>
        <w:textAlignment w:val="auto"/>
        <w:rPr>
          <w:sz w:val="30"/>
          <w:szCs w:val="30"/>
        </w:rPr>
      </w:pPr>
      <w:r>
        <w:rPr>
          <w:rFonts w:hint="eastAsia" w:ascii="黑体" w:hAnsi="宋体" w:eastAsia="黑体" w:cs="黑体"/>
          <w:color w:val="000000"/>
          <w:kern w:val="0"/>
          <w:sz w:val="30"/>
          <w:szCs w:val="30"/>
          <w:lang w:val="en-US" w:eastAsia="zh-CN" w:bidi="ar"/>
        </w:rPr>
        <w:t xml:space="preserve">三、工作任务 </w:t>
      </w:r>
    </w:p>
    <w:p>
      <w:pPr>
        <w:keepNext w:val="0"/>
        <w:keepLines w:val="0"/>
        <w:pageBreakBefore w:val="0"/>
        <w:widowControl/>
        <w:suppressLineNumbers w:val="0"/>
        <w:kinsoku/>
        <w:wordWrap/>
        <w:overflowPunct/>
        <w:topLinePunct w:val="0"/>
        <w:autoSpaceDE/>
        <w:autoSpaceDN/>
        <w:bidi w:val="0"/>
        <w:adjustRightInd/>
        <w:snapToGrid/>
        <w:spacing w:line="520" w:lineRule="exact"/>
        <w:ind w:firstLine="600" w:firstLineChars="200"/>
        <w:jc w:val="both"/>
        <w:textAlignment w:val="auto"/>
        <w:rPr>
          <w:sz w:val="30"/>
          <w:szCs w:val="30"/>
        </w:rPr>
      </w:pPr>
      <w:r>
        <w:rPr>
          <w:rFonts w:hint="eastAsia" w:ascii="仿宋_GB2312" w:hAnsi="宋体" w:eastAsia="仿宋_GB2312" w:cs="仿宋_GB2312"/>
          <w:color w:val="000000"/>
          <w:kern w:val="0"/>
          <w:sz w:val="30"/>
          <w:szCs w:val="30"/>
          <w:lang w:val="en-US" w:eastAsia="zh-CN" w:bidi="ar"/>
        </w:rPr>
        <w:t xml:space="preserve">（一）推进医疗卫生服务与社区居家养老结合。 </w:t>
      </w:r>
    </w:p>
    <w:p>
      <w:pPr>
        <w:keepNext w:val="0"/>
        <w:keepLines w:val="0"/>
        <w:pageBreakBefore w:val="0"/>
        <w:widowControl/>
        <w:suppressLineNumbers w:val="0"/>
        <w:kinsoku/>
        <w:wordWrap/>
        <w:overflowPunct/>
        <w:topLinePunct w:val="0"/>
        <w:autoSpaceDE/>
        <w:autoSpaceDN/>
        <w:bidi w:val="0"/>
        <w:adjustRightInd/>
        <w:snapToGrid/>
        <w:spacing w:line="520" w:lineRule="exact"/>
        <w:ind w:firstLine="600" w:firstLineChars="200"/>
        <w:jc w:val="both"/>
        <w:textAlignment w:val="auto"/>
        <w:rPr>
          <w:sz w:val="30"/>
          <w:szCs w:val="30"/>
        </w:rPr>
      </w:pPr>
      <w:r>
        <w:rPr>
          <w:rFonts w:hint="eastAsia" w:ascii="仿宋_GB2312" w:hAnsi="宋体" w:eastAsia="仿宋_GB2312" w:cs="仿宋_GB2312"/>
          <w:color w:val="000000"/>
          <w:kern w:val="0"/>
          <w:sz w:val="30"/>
          <w:szCs w:val="30"/>
          <w:lang w:val="en-US" w:eastAsia="zh-CN" w:bidi="ar"/>
        </w:rPr>
        <w:t xml:space="preserve">1.加强家庭医生团队建设。以镇卫生院、社区卫生服务机构或医养结合机构为支撑，由家庭医生、护士、公共卫生医师（含助理公共卫生医师）等组成家庭医生团队，并由二级以上医院医师（含中医类别医师）提供技术支持和业务指导，建立医养护一体化家庭医生签约服务体系，推动医疗卫生服务延伸到社区养老、居家养老和机构养老。通过建立适宜的签约服务方式，推进基层医疗卫生机构和医务人员与老年人家庭建立长期稳定的契约服务关系，按照协议为居家签约老人提供全方位、个性化的基本医疗、公共卫生、健康管理和急诊、转诊等医疗卫生服务。探索开展符合条件的社会办医疗卫生机构（含个体诊所）提供健康养老签约服务，并享受同等的收付费政策。到 2018 年，家庭医生与 65 周岁以上老年人签约服务覆盖率达到 60%以上。[县卫计局、县民政局负责，县财政局、县社保局、各镇人民政府参与] </w:t>
      </w:r>
    </w:p>
    <w:p>
      <w:pPr>
        <w:keepNext w:val="0"/>
        <w:keepLines w:val="0"/>
        <w:pageBreakBefore w:val="0"/>
        <w:widowControl/>
        <w:suppressLineNumbers w:val="0"/>
        <w:kinsoku/>
        <w:wordWrap/>
        <w:overflowPunct/>
        <w:topLinePunct w:val="0"/>
        <w:autoSpaceDE/>
        <w:autoSpaceDN/>
        <w:bidi w:val="0"/>
        <w:adjustRightInd/>
        <w:snapToGrid/>
        <w:spacing w:line="520" w:lineRule="exact"/>
        <w:ind w:firstLine="600" w:firstLineChars="200"/>
        <w:jc w:val="both"/>
        <w:textAlignment w:val="auto"/>
        <w:rPr>
          <w:sz w:val="30"/>
          <w:szCs w:val="30"/>
        </w:rPr>
      </w:pPr>
      <w:r>
        <w:rPr>
          <w:rFonts w:hint="eastAsia" w:ascii="仿宋_GB2312" w:hAnsi="宋体" w:eastAsia="仿宋_GB2312" w:cs="仿宋_GB2312"/>
          <w:color w:val="000000"/>
          <w:kern w:val="0"/>
          <w:sz w:val="30"/>
          <w:szCs w:val="30"/>
          <w:lang w:val="en-US" w:eastAsia="zh-CN" w:bidi="ar"/>
        </w:rPr>
        <w:t xml:space="preserve">2.进一步完善家庭病床诊疗规范和管理制度。落实好将偏瘫肢体综合训练、认知知觉功能康复训练、日常生活能力评定等医疗康复项目纳入基本医疗保障范围的政策，为失能、半失能老年人治疗性康复提供相应保障。[县卫计局、县社保局负责，县民政局、各镇人民政府参与] </w:t>
      </w:r>
    </w:p>
    <w:p>
      <w:pPr>
        <w:keepNext w:val="0"/>
        <w:keepLines w:val="0"/>
        <w:pageBreakBefore w:val="0"/>
        <w:widowControl/>
        <w:suppressLineNumbers w:val="0"/>
        <w:kinsoku/>
        <w:wordWrap/>
        <w:overflowPunct/>
        <w:topLinePunct w:val="0"/>
        <w:autoSpaceDE/>
        <w:autoSpaceDN/>
        <w:bidi w:val="0"/>
        <w:adjustRightInd/>
        <w:snapToGrid/>
        <w:spacing w:line="520" w:lineRule="exact"/>
        <w:ind w:firstLine="600" w:firstLineChars="200"/>
        <w:jc w:val="both"/>
        <w:textAlignment w:val="auto"/>
        <w:rPr>
          <w:sz w:val="30"/>
          <w:szCs w:val="30"/>
        </w:rPr>
      </w:pPr>
      <w:r>
        <w:rPr>
          <w:rFonts w:hint="eastAsia" w:ascii="仿宋_GB2312" w:hAnsi="宋体" w:eastAsia="仿宋_GB2312" w:cs="仿宋_GB2312"/>
          <w:color w:val="000000"/>
          <w:kern w:val="0"/>
          <w:sz w:val="30"/>
          <w:szCs w:val="30"/>
          <w:lang w:val="en-US" w:eastAsia="zh-CN" w:bidi="ar"/>
        </w:rPr>
        <w:t xml:space="preserve">3.完善社区健康养老服务功能。发展居家养老、机构养老等多种形式的老年人照料服务，积极开展心理健康疏导、日常健康管理、文体娱乐、生活照料等老年服务，确保大部分老年人能依托社区、养老机构实现基本健康养老服务需求。[县民政局负责，县财政局、县社保局、各镇人民政府参与] </w:t>
      </w:r>
    </w:p>
    <w:p>
      <w:pPr>
        <w:keepNext w:val="0"/>
        <w:keepLines w:val="0"/>
        <w:pageBreakBefore w:val="0"/>
        <w:widowControl/>
        <w:suppressLineNumbers w:val="0"/>
        <w:kinsoku/>
        <w:wordWrap/>
        <w:overflowPunct/>
        <w:topLinePunct w:val="0"/>
        <w:autoSpaceDE/>
        <w:autoSpaceDN/>
        <w:bidi w:val="0"/>
        <w:adjustRightInd/>
        <w:snapToGrid/>
        <w:spacing w:line="520" w:lineRule="exact"/>
        <w:ind w:firstLine="600" w:firstLineChars="200"/>
        <w:jc w:val="both"/>
        <w:textAlignment w:val="auto"/>
        <w:rPr>
          <w:sz w:val="30"/>
          <w:szCs w:val="30"/>
        </w:rPr>
      </w:pPr>
      <w:r>
        <w:rPr>
          <w:rFonts w:hint="eastAsia" w:ascii="仿宋_GB2312" w:hAnsi="宋体" w:eastAsia="仿宋_GB2312" w:cs="仿宋_GB2312"/>
          <w:color w:val="000000"/>
          <w:kern w:val="0"/>
          <w:sz w:val="30"/>
          <w:szCs w:val="30"/>
          <w:lang w:val="en-US" w:eastAsia="zh-CN" w:bidi="ar"/>
        </w:rPr>
        <w:t xml:space="preserve">（二）鼓励医疗机构开展医养结合服务。 </w:t>
      </w:r>
    </w:p>
    <w:p>
      <w:pPr>
        <w:keepNext w:val="0"/>
        <w:keepLines w:val="0"/>
        <w:pageBreakBefore w:val="0"/>
        <w:widowControl/>
        <w:suppressLineNumbers w:val="0"/>
        <w:kinsoku/>
        <w:wordWrap/>
        <w:overflowPunct/>
        <w:topLinePunct w:val="0"/>
        <w:autoSpaceDE/>
        <w:autoSpaceDN/>
        <w:bidi w:val="0"/>
        <w:adjustRightInd/>
        <w:snapToGrid/>
        <w:spacing w:line="520" w:lineRule="exact"/>
        <w:ind w:firstLine="600" w:firstLineChars="200"/>
        <w:jc w:val="both"/>
        <w:textAlignment w:val="auto"/>
        <w:rPr>
          <w:sz w:val="30"/>
          <w:szCs w:val="30"/>
        </w:rPr>
      </w:pPr>
      <w:r>
        <w:rPr>
          <w:rFonts w:hint="eastAsia" w:ascii="仿宋_GB2312" w:hAnsi="宋体" w:eastAsia="仿宋_GB2312" w:cs="仿宋_GB2312"/>
          <w:color w:val="000000"/>
          <w:kern w:val="0"/>
          <w:sz w:val="30"/>
          <w:szCs w:val="30"/>
          <w:lang w:val="en-US" w:eastAsia="zh-CN" w:bidi="ar"/>
        </w:rPr>
        <w:t xml:space="preserve">1. 落实老年医疗服务优待政策。医疗卫生机构应开设老年人就医服务绿色通道，特别是要为高龄、重病、失独、失能老年人提供挂号、就诊、转诊、取药、收费、综合诊疗等“一站式”或“全程陪护式”就医便利服务。继续实行 65 周岁以上户籍老年人免费体检。鼓励、组织各级医疗卫生机构和医务工作志愿者定期为老年人开展义诊。[县卫计局负责，县民政局，各镇人民政府参与] </w:t>
      </w:r>
    </w:p>
    <w:p>
      <w:pPr>
        <w:keepNext w:val="0"/>
        <w:keepLines w:val="0"/>
        <w:pageBreakBefore w:val="0"/>
        <w:widowControl/>
        <w:suppressLineNumbers w:val="0"/>
        <w:kinsoku/>
        <w:wordWrap/>
        <w:overflowPunct/>
        <w:topLinePunct w:val="0"/>
        <w:autoSpaceDE/>
        <w:autoSpaceDN/>
        <w:bidi w:val="0"/>
        <w:adjustRightInd/>
        <w:snapToGrid/>
        <w:spacing w:line="520" w:lineRule="exact"/>
        <w:ind w:firstLine="600" w:firstLineChars="200"/>
        <w:jc w:val="both"/>
        <w:textAlignment w:val="auto"/>
        <w:rPr>
          <w:sz w:val="30"/>
          <w:szCs w:val="30"/>
        </w:rPr>
      </w:pPr>
      <w:r>
        <w:rPr>
          <w:rFonts w:hint="eastAsia" w:ascii="仿宋_GB2312" w:hAnsi="宋体" w:eastAsia="仿宋_GB2312" w:cs="仿宋_GB2312"/>
          <w:color w:val="000000"/>
          <w:kern w:val="0"/>
          <w:sz w:val="30"/>
          <w:szCs w:val="30"/>
          <w:lang w:val="en-US" w:eastAsia="zh-CN" w:bidi="ar"/>
        </w:rPr>
        <w:t xml:space="preserve">2.增强医疗机构医养结合服务提供能力。统筹医疗卫生与养老服务资源布局，重点加强老年病医院、康复医院、护理院、临终关怀机构建设。鼓励二级以上医疗机构开展医养结合服务，设置一定比例的医养结合床位，开设老年病科、康复科、临终关怀科，有条件的医疗机构（含民营医疗机构）可以举办养老机构，对辖区医养结合机构进行技术指导或合作，做好老年慢性病防治和康复护理相关工作，提高为老年患者服务的能力。[县卫计局负责，县民政局，各镇人民政府参与] </w:t>
      </w:r>
    </w:p>
    <w:p>
      <w:pPr>
        <w:keepNext w:val="0"/>
        <w:keepLines w:val="0"/>
        <w:pageBreakBefore w:val="0"/>
        <w:widowControl/>
        <w:suppressLineNumbers w:val="0"/>
        <w:kinsoku/>
        <w:wordWrap/>
        <w:overflowPunct/>
        <w:topLinePunct w:val="0"/>
        <w:autoSpaceDE/>
        <w:autoSpaceDN/>
        <w:bidi w:val="0"/>
        <w:adjustRightInd/>
        <w:snapToGrid/>
        <w:spacing w:line="520" w:lineRule="exact"/>
        <w:ind w:firstLine="600" w:firstLineChars="200"/>
        <w:jc w:val="both"/>
        <w:textAlignment w:val="auto"/>
        <w:rPr>
          <w:sz w:val="30"/>
          <w:szCs w:val="30"/>
        </w:rPr>
      </w:pPr>
      <w:r>
        <w:rPr>
          <w:rFonts w:hint="eastAsia" w:ascii="仿宋_GB2312" w:hAnsi="宋体" w:eastAsia="仿宋_GB2312" w:cs="仿宋_GB2312"/>
          <w:color w:val="000000"/>
          <w:kern w:val="0"/>
          <w:sz w:val="30"/>
          <w:szCs w:val="30"/>
          <w:lang w:val="en-US" w:eastAsia="zh-CN" w:bidi="ar"/>
        </w:rPr>
        <w:t xml:space="preserve">3.提升基层医疗机构老年病服务诊疗能力。提高基层医疗卫生机构老年康复、护理床位占比，根据服务需求增设老年养护、老年病科、康复科、临终关怀病床。鼓励民营医院转型为康复护理型医养结合机构。积极发挥县域医联体优势，建立方便老年人就医的远程医疗、急诊转诊、术后康复巡诊、预约就诊等协作关系。[县卫计局负责，县民政局，各镇人民政府参与] </w:t>
      </w:r>
    </w:p>
    <w:p>
      <w:pPr>
        <w:keepNext w:val="0"/>
        <w:keepLines w:val="0"/>
        <w:pageBreakBefore w:val="0"/>
        <w:widowControl/>
        <w:suppressLineNumbers w:val="0"/>
        <w:kinsoku/>
        <w:wordWrap/>
        <w:overflowPunct/>
        <w:topLinePunct w:val="0"/>
        <w:autoSpaceDE/>
        <w:autoSpaceDN/>
        <w:bidi w:val="0"/>
        <w:adjustRightInd/>
        <w:snapToGrid/>
        <w:spacing w:line="520" w:lineRule="exact"/>
        <w:ind w:firstLine="600" w:firstLineChars="200"/>
        <w:jc w:val="both"/>
        <w:textAlignment w:val="auto"/>
        <w:rPr>
          <w:sz w:val="30"/>
          <w:szCs w:val="30"/>
        </w:rPr>
      </w:pPr>
      <w:r>
        <w:rPr>
          <w:rFonts w:hint="eastAsia" w:ascii="仿宋_GB2312" w:hAnsi="宋体" w:eastAsia="仿宋_GB2312" w:cs="仿宋_GB2312"/>
          <w:color w:val="000000"/>
          <w:kern w:val="0"/>
          <w:sz w:val="30"/>
          <w:szCs w:val="30"/>
          <w:lang w:val="en-US" w:eastAsia="zh-CN" w:bidi="ar"/>
        </w:rPr>
        <w:t xml:space="preserve">4.充分发挥中医药健康养老作用。充分发挥中医药的预防保健特色优势，积极开发中医药与养老服务相结合的系列服务产品，将中医“治未病”理念、中医药养生保健、中医药康复医疗融入健康养老全过程，利用中医药技术方法全面提升老年人的身心健康和生活质量。县中医院要率先开展中医药医养结合试点，通过增设老年门诊、老年病床或老年病院、养老康复护理中心，提供形式多样、内容丰富的中医药健康养老服务，形成经验后适时在全县推广。[县卫计局、县民政局负责，各镇人民政府参与] </w:t>
      </w:r>
    </w:p>
    <w:p>
      <w:pPr>
        <w:keepNext w:val="0"/>
        <w:keepLines w:val="0"/>
        <w:pageBreakBefore w:val="0"/>
        <w:widowControl/>
        <w:suppressLineNumbers w:val="0"/>
        <w:kinsoku/>
        <w:wordWrap/>
        <w:overflowPunct/>
        <w:topLinePunct w:val="0"/>
        <w:autoSpaceDE/>
        <w:autoSpaceDN/>
        <w:bidi w:val="0"/>
        <w:adjustRightInd/>
        <w:snapToGrid/>
        <w:spacing w:line="520" w:lineRule="exact"/>
        <w:ind w:firstLine="600" w:firstLineChars="200"/>
        <w:jc w:val="both"/>
        <w:textAlignment w:val="auto"/>
        <w:rPr>
          <w:sz w:val="30"/>
          <w:szCs w:val="30"/>
        </w:rPr>
      </w:pPr>
      <w:r>
        <w:rPr>
          <w:rFonts w:hint="eastAsia" w:ascii="仿宋_GB2312" w:hAnsi="宋体" w:eastAsia="仿宋_GB2312" w:cs="仿宋_GB2312"/>
          <w:color w:val="000000"/>
          <w:kern w:val="0"/>
          <w:sz w:val="30"/>
          <w:szCs w:val="30"/>
          <w:lang w:val="en-US" w:eastAsia="zh-CN" w:bidi="ar"/>
        </w:rPr>
        <w:t xml:space="preserve">5.开展老年病专业研究。各级医疗卫生机构要加强对老年病的研究和预防，提高老年病的防治水平；县慢性病防治医院要发挥学科优势，深入开展老年精神类疾病预防、治疗和护理方面以及老年慢性病管理方面的研究，并探索逐步向慢病管理、康复、护理、临终关怀医疗机构转型。[县卫计局负责，县民政局，各镇人民政府参与] </w:t>
      </w:r>
    </w:p>
    <w:p>
      <w:pPr>
        <w:keepNext w:val="0"/>
        <w:keepLines w:val="0"/>
        <w:pageBreakBefore w:val="0"/>
        <w:widowControl/>
        <w:suppressLineNumbers w:val="0"/>
        <w:kinsoku/>
        <w:wordWrap/>
        <w:overflowPunct/>
        <w:topLinePunct w:val="0"/>
        <w:autoSpaceDE/>
        <w:autoSpaceDN/>
        <w:bidi w:val="0"/>
        <w:adjustRightInd/>
        <w:snapToGrid/>
        <w:spacing w:line="520" w:lineRule="exact"/>
        <w:ind w:firstLine="600" w:firstLineChars="200"/>
        <w:jc w:val="both"/>
        <w:textAlignment w:val="auto"/>
        <w:rPr>
          <w:sz w:val="30"/>
          <w:szCs w:val="30"/>
        </w:rPr>
      </w:pPr>
      <w:r>
        <w:rPr>
          <w:rFonts w:hint="eastAsia" w:ascii="仿宋_GB2312" w:hAnsi="宋体" w:eastAsia="仿宋_GB2312" w:cs="仿宋_GB2312"/>
          <w:color w:val="000000"/>
          <w:kern w:val="0"/>
          <w:sz w:val="30"/>
          <w:szCs w:val="30"/>
          <w:lang w:val="en-US" w:eastAsia="zh-CN" w:bidi="ar"/>
        </w:rPr>
        <w:t xml:space="preserve">（三）促进养老机构与医疗机构深度融合。 </w:t>
      </w:r>
    </w:p>
    <w:p>
      <w:pPr>
        <w:keepNext w:val="0"/>
        <w:keepLines w:val="0"/>
        <w:pageBreakBefore w:val="0"/>
        <w:widowControl/>
        <w:suppressLineNumbers w:val="0"/>
        <w:kinsoku/>
        <w:wordWrap/>
        <w:overflowPunct/>
        <w:topLinePunct w:val="0"/>
        <w:autoSpaceDE/>
        <w:autoSpaceDN/>
        <w:bidi w:val="0"/>
        <w:adjustRightInd/>
        <w:snapToGrid/>
        <w:spacing w:line="520" w:lineRule="exact"/>
        <w:ind w:firstLine="600" w:firstLineChars="200"/>
        <w:jc w:val="both"/>
        <w:textAlignment w:val="auto"/>
        <w:rPr>
          <w:sz w:val="30"/>
          <w:szCs w:val="30"/>
        </w:rPr>
      </w:pPr>
      <w:r>
        <w:rPr>
          <w:rFonts w:hint="eastAsia" w:ascii="仿宋_GB2312" w:hAnsi="宋体" w:eastAsia="仿宋_GB2312" w:cs="仿宋_GB2312"/>
          <w:color w:val="000000"/>
          <w:kern w:val="0"/>
          <w:sz w:val="30"/>
          <w:szCs w:val="30"/>
          <w:lang w:val="en-US" w:eastAsia="zh-CN" w:bidi="ar"/>
        </w:rPr>
        <w:t xml:space="preserve">1.支持养老机构开设医疗机构。鼓励养老机构根据服务需求和自身能力，按相关规定申请开办老年病医院、康复医院、护理院、中医医院、临终关怀机构等类型医疗机构，也可内设医务室、门诊部或护理站，提高养老机构提供基本医疗服务的能力，鼓励执业医师到养老机构设置的医疗机构多点执业，支持符合条件的医师、护士在养老机构内开办诊所、护理站。规划新建的养老机构，要根据条件和需求预留开办医疗卫生服务机构所需的房屋设施、配备专业技术人员及诊疗设备。养老机构内设的具备条件的医疗机构可作为医院收治老年人的后期康复护理场所。设有医疗机构的养老机构，应与周围二级以上医疗机构开展分级诊疗、双向转诊等工作，并积极将内设医疗机构纳入当地医联体。[县民政局负责，县卫计局，各镇人民政府参与] </w:t>
      </w:r>
    </w:p>
    <w:p>
      <w:pPr>
        <w:keepNext w:val="0"/>
        <w:keepLines w:val="0"/>
        <w:pageBreakBefore w:val="0"/>
        <w:widowControl/>
        <w:suppressLineNumbers w:val="0"/>
        <w:kinsoku/>
        <w:wordWrap/>
        <w:overflowPunct/>
        <w:topLinePunct w:val="0"/>
        <w:autoSpaceDE/>
        <w:autoSpaceDN/>
        <w:bidi w:val="0"/>
        <w:adjustRightInd/>
        <w:snapToGrid/>
        <w:spacing w:line="520" w:lineRule="exact"/>
        <w:ind w:firstLine="600" w:firstLineChars="200"/>
        <w:jc w:val="both"/>
        <w:textAlignment w:val="auto"/>
        <w:rPr>
          <w:sz w:val="30"/>
          <w:szCs w:val="30"/>
        </w:rPr>
      </w:pPr>
      <w:r>
        <w:rPr>
          <w:rFonts w:hint="eastAsia" w:ascii="仿宋_GB2312" w:hAnsi="宋体" w:eastAsia="仿宋_GB2312" w:cs="仿宋_GB2312"/>
          <w:color w:val="000000"/>
          <w:kern w:val="0"/>
          <w:sz w:val="30"/>
          <w:szCs w:val="30"/>
          <w:lang w:val="en-US" w:eastAsia="zh-CN" w:bidi="ar"/>
        </w:rPr>
        <w:t xml:space="preserve">2.鼓励开展协议合作。开办医疗卫生服务机构条件尚不成熟的养老机构要按照就近、方便的原则，与周边的医疗卫生机构开展多种形式的协议合作；医疗卫生服务机构要主动与属地的养老服务机构签订医疗合作协议和建立医疗与养老服务协作机制，保障入住老年人的医疗保健服务。医疗卫生机构要为养老机构开通预约就诊绿色通道，为入住老年人提供医疗巡诊、健康管理、保健咨询、预约就诊、急诊急救、中医养生保健等服务，确保入住老年人能够得到及时有效的医疗救治。鼓励医疗机构、医养结合机构采用托管、直管、直办、协议签约等多种方式举办养老机构或与养老机构合作，形成医养结合联合体，开展医养结合服务。[县民政局负责，县卫计局，各镇人民政府参与] </w:t>
      </w:r>
    </w:p>
    <w:p>
      <w:pPr>
        <w:keepNext w:val="0"/>
        <w:keepLines w:val="0"/>
        <w:pageBreakBefore w:val="0"/>
        <w:widowControl/>
        <w:suppressLineNumbers w:val="0"/>
        <w:kinsoku/>
        <w:wordWrap/>
        <w:overflowPunct/>
        <w:topLinePunct w:val="0"/>
        <w:autoSpaceDE/>
        <w:autoSpaceDN/>
        <w:bidi w:val="0"/>
        <w:adjustRightInd/>
        <w:snapToGrid/>
        <w:spacing w:line="520" w:lineRule="exact"/>
        <w:ind w:firstLine="600" w:firstLineChars="200"/>
        <w:jc w:val="both"/>
        <w:textAlignment w:val="auto"/>
        <w:rPr>
          <w:sz w:val="30"/>
          <w:szCs w:val="30"/>
        </w:rPr>
      </w:pPr>
      <w:r>
        <w:rPr>
          <w:rFonts w:hint="eastAsia" w:ascii="仿宋_GB2312" w:hAnsi="宋体" w:eastAsia="仿宋_GB2312" w:cs="仿宋_GB2312"/>
          <w:color w:val="000000"/>
          <w:kern w:val="0"/>
          <w:sz w:val="30"/>
          <w:szCs w:val="30"/>
          <w:lang w:val="en-US" w:eastAsia="zh-CN" w:bidi="ar"/>
        </w:rPr>
        <w:t xml:space="preserve">（四）鼓励社会资本参与医养结合工作。 </w:t>
      </w:r>
    </w:p>
    <w:p>
      <w:pPr>
        <w:keepNext w:val="0"/>
        <w:keepLines w:val="0"/>
        <w:pageBreakBefore w:val="0"/>
        <w:widowControl/>
        <w:suppressLineNumbers w:val="0"/>
        <w:kinsoku/>
        <w:wordWrap/>
        <w:overflowPunct/>
        <w:topLinePunct w:val="0"/>
        <w:autoSpaceDE/>
        <w:autoSpaceDN/>
        <w:bidi w:val="0"/>
        <w:adjustRightInd/>
        <w:snapToGrid/>
        <w:spacing w:line="520" w:lineRule="exact"/>
        <w:ind w:firstLine="600" w:firstLineChars="200"/>
        <w:jc w:val="both"/>
        <w:textAlignment w:val="auto"/>
        <w:rPr>
          <w:sz w:val="30"/>
          <w:szCs w:val="30"/>
        </w:rPr>
      </w:pPr>
      <w:r>
        <w:rPr>
          <w:rFonts w:hint="eastAsia" w:ascii="仿宋_GB2312" w:hAnsi="宋体" w:eastAsia="仿宋_GB2312" w:cs="仿宋_GB2312"/>
          <w:color w:val="000000"/>
          <w:kern w:val="0"/>
          <w:sz w:val="30"/>
          <w:szCs w:val="30"/>
          <w:lang w:val="en-US" w:eastAsia="zh-CN" w:bidi="ar"/>
        </w:rPr>
        <w:t xml:space="preserve">1.加强设置规划。根据县医疗机构设置规划和各地养老服务设施布局专项规划，鼓励社会力量针对老年人健康养老需求，通过市场化运作方式，举办老年病医院、老年康复医院、老年护理院等医养结合机构。在制定医疗卫生和养老相关规划时，给社会力量举办医养结合机构设立发展预留空间。[县卫计局、县民政局负责，县发改局，各镇人民政府参与] </w:t>
      </w:r>
    </w:p>
    <w:p>
      <w:pPr>
        <w:keepNext w:val="0"/>
        <w:keepLines w:val="0"/>
        <w:pageBreakBefore w:val="0"/>
        <w:widowControl/>
        <w:suppressLineNumbers w:val="0"/>
        <w:kinsoku/>
        <w:wordWrap/>
        <w:overflowPunct/>
        <w:topLinePunct w:val="0"/>
        <w:autoSpaceDE/>
        <w:autoSpaceDN/>
        <w:bidi w:val="0"/>
        <w:adjustRightInd/>
        <w:snapToGrid/>
        <w:spacing w:line="520" w:lineRule="exact"/>
        <w:ind w:firstLine="600" w:firstLineChars="200"/>
        <w:jc w:val="both"/>
        <w:textAlignment w:val="auto"/>
        <w:rPr>
          <w:sz w:val="30"/>
          <w:szCs w:val="30"/>
        </w:rPr>
      </w:pPr>
      <w:r>
        <w:rPr>
          <w:rFonts w:hint="eastAsia" w:ascii="仿宋_GB2312" w:hAnsi="宋体" w:eastAsia="仿宋_GB2312" w:cs="仿宋_GB2312"/>
          <w:color w:val="000000"/>
          <w:kern w:val="0"/>
          <w:sz w:val="30"/>
          <w:szCs w:val="30"/>
          <w:lang w:val="en-US" w:eastAsia="zh-CN" w:bidi="ar"/>
        </w:rPr>
        <w:t xml:space="preserve">2.做好政策保障。按照“非禁即入”原则，对符合规划条件和准入资质的，在医保定点、土地供给、税收优惠、资金扶持等方面按规定给予优先优惠，及时办理相关手续，简化审批环节，明确并缩短审批时限，鼓励提供一站式便捷服务。鼓励社会力量参与“公建民营”型医养结合模式，支持社会力量举办非营利性医养结合机构。鼓励优质社会资本举办高端医养结合机构，满足个性化医养需求。[县卫计局、县民政局负责，县发改局、县社保局、县财政局、县国土资源局、县住建局、县税务局，各镇人民政府参与] </w:t>
      </w:r>
    </w:p>
    <w:p>
      <w:pPr>
        <w:keepNext w:val="0"/>
        <w:keepLines w:val="0"/>
        <w:pageBreakBefore w:val="0"/>
        <w:widowControl/>
        <w:suppressLineNumbers w:val="0"/>
        <w:kinsoku/>
        <w:wordWrap/>
        <w:overflowPunct/>
        <w:topLinePunct w:val="0"/>
        <w:autoSpaceDE/>
        <w:autoSpaceDN/>
        <w:bidi w:val="0"/>
        <w:adjustRightInd/>
        <w:snapToGrid/>
        <w:spacing w:line="520" w:lineRule="exact"/>
        <w:ind w:firstLine="600" w:firstLineChars="200"/>
        <w:jc w:val="both"/>
        <w:textAlignment w:val="auto"/>
        <w:rPr>
          <w:sz w:val="30"/>
          <w:szCs w:val="30"/>
        </w:rPr>
      </w:pPr>
      <w:r>
        <w:rPr>
          <w:rFonts w:hint="eastAsia" w:ascii="仿宋_GB2312" w:hAnsi="宋体" w:eastAsia="仿宋_GB2312" w:cs="仿宋_GB2312"/>
          <w:color w:val="000000"/>
          <w:kern w:val="0"/>
          <w:sz w:val="30"/>
          <w:szCs w:val="30"/>
          <w:lang w:val="en-US" w:eastAsia="zh-CN" w:bidi="ar"/>
        </w:rPr>
        <w:t xml:space="preserve">（五）建立医养结合服务保障制度。 </w:t>
      </w:r>
    </w:p>
    <w:p>
      <w:pPr>
        <w:keepNext w:val="0"/>
        <w:keepLines w:val="0"/>
        <w:pageBreakBefore w:val="0"/>
        <w:widowControl/>
        <w:suppressLineNumbers w:val="0"/>
        <w:kinsoku/>
        <w:wordWrap/>
        <w:overflowPunct/>
        <w:topLinePunct w:val="0"/>
        <w:autoSpaceDE/>
        <w:autoSpaceDN/>
        <w:bidi w:val="0"/>
        <w:adjustRightInd/>
        <w:snapToGrid/>
        <w:spacing w:line="520" w:lineRule="exact"/>
        <w:ind w:firstLine="600" w:firstLineChars="200"/>
        <w:jc w:val="both"/>
        <w:textAlignment w:val="auto"/>
        <w:rPr>
          <w:sz w:val="30"/>
          <w:szCs w:val="30"/>
        </w:rPr>
      </w:pPr>
      <w:r>
        <w:rPr>
          <w:rFonts w:hint="eastAsia" w:ascii="仿宋_GB2312" w:hAnsi="宋体" w:eastAsia="仿宋_GB2312" w:cs="仿宋_GB2312"/>
          <w:color w:val="000000"/>
          <w:kern w:val="0"/>
          <w:sz w:val="30"/>
          <w:szCs w:val="30"/>
          <w:lang w:val="en-US" w:eastAsia="zh-CN" w:bidi="ar"/>
        </w:rPr>
        <w:t xml:space="preserve">1.完善医保支付制度。有序调整基本医疗保险定点医疗机构适用范围。将符合条件的医养结合机构，纳入我县基本医疗保险定点医疗机构协议管理范围，参加基本医疗保险的老年人在医养结合机构就医，符合规定的医疗费用纳入医疗保险基金支付。[县社保局负责，县卫计局、县民政局，各镇人民政府参与] </w:t>
      </w:r>
    </w:p>
    <w:p>
      <w:pPr>
        <w:keepNext w:val="0"/>
        <w:keepLines w:val="0"/>
        <w:pageBreakBefore w:val="0"/>
        <w:widowControl/>
        <w:suppressLineNumbers w:val="0"/>
        <w:kinsoku/>
        <w:wordWrap/>
        <w:overflowPunct/>
        <w:topLinePunct w:val="0"/>
        <w:autoSpaceDE/>
        <w:autoSpaceDN/>
        <w:bidi w:val="0"/>
        <w:adjustRightInd/>
        <w:snapToGrid/>
        <w:spacing w:line="520" w:lineRule="exact"/>
        <w:ind w:firstLine="600" w:firstLineChars="200"/>
        <w:jc w:val="both"/>
        <w:textAlignment w:val="auto"/>
        <w:rPr>
          <w:sz w:val="30"/>
          <w:szCs w:val="30"/>
        </w:rPr>
      </w:pPr>
      <w:r>
        <w:rPr>
          <w:rFonts w:hint="eastAsia" w:ascii="仿宋_GB2312" w:hAnsi="宋体" w:eastAsia="仿宋_GB2312" w:cs="仿宋_GB2312"/>
          <w:color w:val="000000"/>
          <w:kern w:val="0"/>
          <w:sz w:val="30"/>
          <w:szCs w:val="30"/>
          <w:lang w:val="en-US" w:eastAsia="zh-CN" w:bidi="ar"/>
        </w:rPr>
        <w:t xml:space="preserve">2.推进政府购买基本健康养老服务。逐步扩大购买服务范围，完善购买服务内容，各类经营主体平等参与，新增医养结合类公共服务产品优先采取政府购买方式提供，实行更加灵活的政府购买服务支付方式，允许分阶段支付购买服务经费。[县民政局、县卫计局负责，县财政局，各镇人民政府参与] </w:t>
      </w:r>
    </w:p>
    <w:p>
      <w:pPr>
        <w:keepNext w:val="0"/>
        <w:keepLines w:val="0"/>
        <w:pageBreakBefore w:val="0"/>
        <w:widowControl/>
        <w:suppressLineNumbers w:val="0"/>
        <w:kinsoku/>
        <w:wordWrap/>
        <w:overflowPunct/>
        <w:topLinePunct w:val="0"/>
        <w:autoSpaceDE/>
        <w:autoSpaceDN/>
        <w:bidi w:val="0"/>
        <w:adjustRightInd/>
        <w:snapToGrid/>
        <w:spacing w:line="520" w:lineRule="exact"/>
        <w:ind w:firstLine="600" w:firstLineChars="200"/>
        <w:jc w:val="both"/>
        <w:textAlignment w:val="auto"/>
        <w:rPr>
          <w:sz w:val="30"/>
          <w:szCs w:val="30"/>
        </w:rPr>
      </w:pPr>
      <w:r>
        <w:rPr>
          <w:rFonts w:hint="eastAsia" w:ascii="仿宋_GB2312" w:hAnsi="宋体" w:eastAsia="仿宋_GB2312" w:cs="仿宋_GB2312"/>
          <w:color w:val="000000"/>
          <w:kern w:val="0"/>
          <w:sz w:val="30"/>
          <w:szCs w:val="30"/>
          <w:lang w:val="en-US" w:eastAsia="zh-CN" w:bidi="ar"/>
        </w:rPr>
        <w:t xml:space="preserve">（六）加强医养结合人才队伍建设。 </w:t>
      </w:r>
    </w:p>
    <w:p>
      <w:pPr>
        <w:keepNext w:val="0"/>
        <w:keepLines w:val="0"/>
        <w:pageBreakBefore w:val="0"/>
        <w:widowControl/>
        <w:suppressLineNumbers w:val="0"/>
        <w:kinsoku/>
        <w:wordWrap/>
        <w:overflowPunct/>
        <w:topLinePunct w:val="0"/>
        <w:autoSpaceDE/>
        <w:autoSpaceDN/>
        <w:bidi w:val="0"/>
        <w:adjustRightInd/>
        <w:snapToGrid/>
        <w:spacing w:line="520" w:lineRule="exact"/>
        <w:ind w:firstLine="600" w:firstLineChars="200"/>
        <w:jc w:val="both"/>
        <w:textAlignment w:val="auto"/>
        <w:rPr>
          <w:sz w:val="30"/>
          <w:szCs w:val="30"/>
        </w:rPr>
      </w:pPr>
      <w:r>
        <w:rPr>
          <w:rFonts w:hint="eastAsia" w:ascii="仿宋_GB2312" w:hAnsi="宋体" w:eastAsia="仿宋_GB2312" w:cs="仿宋_GB2312"/>
          <w:color w:val="000000"/>
          <w:kern w:val="0"/>
          <w:sz w:val="30"/>
          <w:szCs w:val="30"/>
          <w:lang w:val="en-US" w:eastAsia="zh-CN" w:bidi="ar"/>
        </w:rPr>
        <w:t xml:space="preserve">1.加强养老服务从业人员的培养。各级政府要加大政策支持和经费投入，人力资源社会保障部门、民政部门要加强对养老服务从业人员的技能培训与鉴定工作。[县人社局、县民政局负责，县财政局，各镇人民政府参与] </w:t>
      </w:r>
    </w:p>
    <w:p>
      <w:pPr>
        <w:keepNext w:val="0"/>
        <w:keepLines w:val="0"/>
        <w:pageBreakBefore w:val="0"/>
        <w:widowControl/>
        <w:suppressLineNumbers w:val="0"/>
        <w:kinsoku/>
        <w:wordWrap/>
        <w:overflowPunct/>
        <w:topLinePunct w:val="0"/>
        <w:autoSpaceDE/>
        <w:autoSpaceDN/>
        <w:bidi w:val="0"/>
        <w:adjustRightInd/>
        <w:snapToGrid/>
        <w:spacing w:line="520" w:lineRule="exact"/>
        <w:ind w:firstLine="600" w:firstLineChars="200"/>
        <w:jc w:val="both"/>
        <w:textAlignment w:val="auto"/>
        <w:rPr>
          <w:sz w:val="30"/>
          <w:szCs w:val="30"/>
        </w:rPr>
      </w:pPr>
      <w:r>
        <w:rPr>
          <w:rFonts w:hint="eastAsia" w:ascii="仿宋_GB2312" w:hAnsi="宋体" w:eastAsia="仿宋_GB2312" w:cs="仿宋_GB2312"/>
          <w:color w:val="000000"/>
          <w:kern w:val="0"/>
          <w:sz w:val="30"/>
          <w:szCs w:val="30"/>
          <w:lang w:val="en-US" w:eastAsia="zh-CN" w:bidi="ar"/>
        </w:rPr>
        <w:t xml:space="preserve">2.做好养老机构医护人员培养。建立医疗卫生机构与医养结合机构人员进修轮训机制，促进人才有序流动。将老年医学、康复、护理人才作为急需紧缺人才纳入卫生计生人员培训规划。支持高等院校和中等职业技术学校增设相关专业课程，加强康复、护理、营养、心理和社会工作等方面人员专业技能培训。做好职称评定、专业技术培训和继续医学教育等方面的制度衔接，对养老机构和医疗卫生机构中的医务人员同等对待。完善职称评定等激励机制，鼓励医护人员到医养结合机构执业。[县卫计局负责，县民政局、县人社局、县教育局，各镇人民政府参与] </w:t>
      </w:r>
    </w:p>
    <w:p>
      <w:pPr>
        <w:keepNext w:val="0"/>
        <w:keepLines w:val="0"/>
        <w:pageBreakBefore w:val="0"/>
        <w:widowControl/>
        <w:suppressLineNumbers w:val="0"/>
        <w:kinsoku/>
        <w:wordWrap/>
        <w:overflowPunct/>
        <w:topLinePunct w:val="0"/>
        <w:autoSpaceDE/>
        <w:autoSpaceDN/>
        <w:bidi w:val="0"/>
        <w:adjustRightInd/>
        <w:snapToGrid/>
        <w:spacing w:line="520" w:lineRule="exact"/>
        <w:ind w:firstLine="600" w:firstLineChars="200"/>
        <w:jc w:val="both"/>
        <w:textAlignment w:val="auto"/>
        <w:rPr>
          <w:sz w:val="30"/>
          <w:szCs w:val="30"/>
        </w:rPr>
      </w:pPr>
      <w:r>
        <w:rPr>
          <w:rFonts w:hint="eastAsia" w:ascii="黑体" w:hAnsi="宋体" w:eastAsia="黑体" w:cs="黑体"/>
          <w:color w:val="000000"/>
          <w:kern w:val="0"/>
          <w:sz w:val="30"/>
          <w:szCs w:val="30"/>
          <w:lang w:val="en-US" w:eastAsia="zh-CN" w:bidi="ar"/>
        </w:rPr>
        <w:t xml:space="preserve">四、保障措施 </w:t>
      </w:r>
    </w:p>
    <w:p>
      <w:pPr>
        <w:keepNext w:val="0"/>
        <w:keepLines w:val="0"/>
        <w:pageBreakBefore w:val="0"/>
        <w:widowControl/>
        <w:suppressLineNumbers w:val="0"/>
        <w:kinsoku/>
        <w:wordWrap/>
        <w:overflowPunct/>
        <w:topLinePunct w:val="0"/>
        <w:autoSpaceDE/>
        <w:autoSpaceDN/>
        <w:bidi w:val="0"/>
        <w:adjustRightInd/>
        <w:snapToGrid/>
        <w:spacing w:line="520" w:lineRule="exact"/>
        <w:ind w:firstLine="600" w:firstLineChars="200"/>
        <w:jc w:val="both"/>
        <w:textAlignment w:val="auto"/>
        <w:rPr>
          <w:sz w:val="30"/>
          <w:szCs w:val="30"/>
        </w:rPr>
      </w:pPr>
      <w:r>
        <w:rPr>
          <w:rFonts w:hint="eastAsia" w:ascii="仿宋_GB2312" w:hAnsi="宋体" w:eastAsia="仿宋_GB2312" w:cs="仿宋_GB2312"/>
          <w:color w:val="000000"/>
          <w:kern w:val="0"/>
          <w:sz w:val="30"/>
          <w:szCs w:val="30"/>
          <w:lang w:val="en-US" w:eastAsia="zh-CN" w:bidi="ar"/>
        </w:rPr>
        <w:t xml:space="preserve">（一）营造良好的社会氛围。广泛开展社会宣传和典型报道， </w:t>
      </w:r>
    </w:p>
    <w:p>
      <w:pPr>
        <w:keepNext w:val="0"/>
        <w:keepLines w:val="0"/>
        <w:pageBreakBefore w:val="0"/>
        <w:widowControl/>
        <w:suppressLineNumbers w:val="0"/>
        <w:kinsoku/>
        <w:wordWrap/>
        <w:overflowPunct/>
        <w:topLinePunct w:val="0"/>
        <w:autoSpaceDE/>
        <w:autoSpaceDN/>
        <w:bidi w:val="0"/>
        <w:adjustRightInd/>
        <w:snapToGrid/>
        <w:spacing w:line="520" w:lineRule="exact"/>
        <w:jc w:val="both"/>
        <w:textAlignment w:val="auto"/>
        <w:rPr>
          <w:sz w:val="30"/>
          <w:szCs w:val="30"/>
        </w:rPr>
      </w:pPr>
      <w:r>
        <w:rPr>
          <w:rFonts w:hint="eastAsia" w:ascii="仿宋_GB2312" w:hAnsi="宋体" w:eastAsia="仿宋_GB2312" w:cs="仿宋_GB2312"/>
          <w:color w:val="000000"/>
          <w:kern w:val="0"/>
          <w:sz w:val="30"/>
          <w:szCs w:val="30"/>
          <w:lang w:val="en-US" w:eastAsia="zh-CN" w:bidi="ar"/>
        </w:rPr>
        <w:t xml:space="preserve">推介传统养老模式向医养结合养老模式转型的重要意义，为医养结合养老模式的发展创造良好的社会氛围。系统宣传促进健康养老和医养结合的相关政策，推动政策顺利施行；积极开展调查研究，及时了解养老服务机构、医疗服务机构、老年人及其家庭的思想动态、实际需求，使宣传教育工作更具针对性。树立全社会尊老、爱老与正确健康养老的观念，为创新健康养老新途径，加快健康养老服务业发展创造社会发展条件。[县委宣传部、县文广新局负责，县卫计局、县民政局，各镇人民政府参与] </w:t>
      </w:r>
    </w:p>
    <w:p>
      <w:pPr>
        <w:keepNext w:val="0"/>
        <w:keepLines w:val="0"/>
        <w:pageBreakBefore w:val="0"/>
        <w:widowControl/>
        <w:suppressLineNumbers w:val="0"/>
        <w:kinsoku/>
        <w:wordWrap/>
        <w:overflowPunct/>
        <w:topLinePunct w:val="0"/>
        <w:autoSpaceDE/>
        <w:autoSpaceDN/>
        <w:bidi w:val="0"/>
        <w:adjustRightInd/>
        <w:snapToGrid/>
        <w:spacing w:line="520" w:lineRule="exact"/>
        <w:ind w:firstLine="600" w:firstLineChars="200"/>
        <w:jc w:val="both"/>
        <w:textAlignment w:val="auto"/>
        <w:rPr>
          <w:sz w:val="30"/>
          <w:szCs w:val="30"/>
        </w:rPr>
      </w:pPr>
      <w:r>
        <w:rPr>
          <w:rFonts w:hint="eastAsia" w:ascii="仿宋_GB2312" w:hAnsi="宋体" w:eastAsia="仿宋_GB2312" w:cs="仿宋_GB2312"/>
          <w:color w:val="000000"/>
          <w:kern w:val="0"/>
          <w:sz w:val="30"/>
          <w:szCs w:val="30"/>
          <w:lang w:val="en-US" w:eastAsia="zh-CN" w:bidi="ar"/>
        </w:rPr>
        <w:t>（二）加强规划布局和用地保障。要在土地利用总体规划和城乡规划中统筹考虑医养结合机构发展需要，做好用地、用房规划布局。要积极研究出台废旧厂房、居住用地用房、商业用地用房等临时改变用途为医养结合场地的支持政策，理顺相关审批环节。对非营利性医养结合机构，可采取划拨</w:t>
      </w:r>
      <w:bookmarkStart w:id="0" w:name="_GoBack"/>
      <w:bookmarkEnd w:id="0"/>
      <w:r>
        <w:rPr>
          <w:rFonts w:hint="eastAsia" w:ascii="仿宋_GB2312" w:hAnsi="宋体" w:eastAsia="仿宋_GB2312" w:cs="仿宋_GB2312"/>
          <w:color w:val="000000"/>
          <w:kern w:val="0"/>
          <w:sz w:val="30"/>
          <w:szCs w:val="30"/>
          <w:lang w:val="en-US" w:eastAsia="zh-CN" w:bidi="ar"/>
        </w:rPr>
        <w:t xml:space="preserve">方式，优先保障用地；对营利性医养结合机构，应当以租赁、出让等有偿方式保障用地。养老机构设置医疗机构，可将在项目中配套建设医疗服务设施相关要求作为土地出让条件，并明确不得分割转让。依法需招标拍卖挂牌出让土地的，应当采取招标拍卖挂牌出让方式。允许存量建设用地和现有空闲用房设置医养结合机构。根据建设规划的原则和要求，在已建成的住宅小区内增加非营利性医养结合机构要符合城乡规划的要求，涉及容积率增加的收取土地出让差价；后续调整为营利性医养结合机构的，应补缴相应土地价款。[县发改局负责，县国土资源局、县规划办、县财政局，各镇人民政府参与] </w:t>
      </w:r>
    </w:p>
    <w:p>
      <w:pPr>
        <w:keepNext w:val="0"/>
        <w:keepLines w:val="0"/>
        <w:pageBreakBefore w:val="0"/>
        <w:widowControl/>
        <w:suppressLineNumbers w:val="0"/>
        <w:kinsoku/>
        <w:wordWrap/>
        <w:overflowPunct/>
        <w:topLinePunct w:val="0"/>
        <w:autoSpaceDE/>
        <w:autoSpaceDN/>
        <w:bidi w:val="0"/>
        <w:adjustRightInd/>
        <w:snapToGrid/>
        <w:spacing w:line="520" w:lineRule="exact"/>
        <w:ind w:firstLine="600" w:firstLineChars="200"/>
        <w:jc w:val="both"/>
        <w:textAlignment w:val="auto"/>
        <w:rPr>
          <w:sz w:val="30"/>
          <w:szCs w:val="30"/>
        </w:rPr>
      </w:pPr>
      <w:r>
        <w:rPr>
          <w:rFonts w:hint="eastAsia" w:ascii="仿宋_GB2312" w:hAnsi="宋体" w:eastAsia="仿宋_GB2312" w:cs="仿宋_GB2312"/>
          <w:color w:val="000000"/>
          <w:kern w:val="0"/>
          <w:sz w:val="30"/>
          <w:szCs w:val="30"/>
          <w:lang w:val="en-US" w:eastAsia="zh-CN" w:bidi="ar"/>
        </w:rPr>
        <w:t xml:space="preserve">（三）推动医养结合健康管理信息化建设。加快我县卫生计生信息平台建设，推动养老服务信息平台与区域卫生信息平台对接，共享老年人基本档案、健康档案、需求评估等信息，推进医养结合信息平台数据标准化和互联互通，实现跨部门、区域的业务协同和信息共享。支持并推进各类养老服务机构和组织开展健康信息化建设，积极接入各类各级医疗机构信息系统，开展远程医疗服务。鼓励探索基于互联网的医养结合服务新模式，建立居家养老智能化健康监测和医疗服务体系，提高服务的便捷性和针对性。[县卫计局、县民政局负责，县经济和信息化局，各镇人民政府参与] </w:t>
      </w:r>
    </w:p>
    <w:p>
      <w:pPr>
        <w:keepNext w:val="0"/>
        <w:keepLines w:val="0"/>
        <w:pageBreakBefore w:val="0"/>
        <w:widowControl/>
        <w:suppressLineNumbers w:val="0"/>
        <w:kinsoku/>
        <w:wordWrap/>
        <w:overflowPunct/>
        <w:topLinePunct w:val="0"/>
        <w:autoSpaceDE/>
        <w:autoSpaceDN/>
        <w:bidi w:val="0"/>
        <w:adjustRightInd/>
        <w:snapToGrid/>
        <w:spacing w:line="520" w:lineRule="exact"/>
        <w:ind w:firstLine="600" w:firstLineChars="200"/>
        <w:jc w:val="both"/>
        <w:textAlignment w:val="auto"/>
        <w:rPr>
          <w:sz w:val="30"/>
          <w:szCs w:val="30"/>
        </w:rPr>
      </w:pPr>
      <w:r>
        <w:rPr>
          <w:rFonts w:hint="eastAsia" w:ascii="黑体" w:hAnsi="宋体" w:eastAsia="黑体" w:cs="黑体"/>
          <w:color w:val="000000"/>
          <w:kern w:val="0"/>
          <w:sz w:val="30"/>
          <w:szCs w:val="30"/>
          <w:lang w:val="en-US" w:eastAsia="zh-CN" w:bidi="ar"/>
        </w:rPr>
        <w:t xml:space="preserve">五、组织实施 </w:t>
      </w:r>
    </w:p>
    <w:p>
      <w:pPr>
        <w:keepNext w:val="0"/>
        <w:keepLines w:val="0"/>
        <w:pageBreakBefore w:val="0"/>
        <w:widowControl/>
        <w:suppressLineNumbers w:val="0"/>
        <w:kinsoku/>
        <w:wordWrap/>
        <w:overflowPunct/>
        <w:topLinePunct w:val="0"/>
        <w:autoSpaceDE/>
        <w:autoSpaceDN/>
        <w:bidi w:val="0"/>
        <w:adjustRightInd/>
        <w:snapToGrid/>
        <w:spacing w:line="520" w:lineRule="exact"/>
        <w:ind w:firstLine="600" w:firstLineChars="200"/>
        <w:jc w:val="both"/>
        <w:textAlignment w:val="auto"/>
        <w:rPr>
          <w:sz w:val="30"/>
          <w:szCs w:val="30"/>
        </w:rPr>
      </w:pPr>
      <w:r>
        <w:rPr>
          <w:rFonts w:hint="eastAsia" w:ascii="仿宋_GB2312" w:hAnsi="宋体" w:eastAsia="仿宋_GB2312" w:cs="仿宋_GB2312"/>
          <w:color w:val="000000"/>
          <w:kern w:val="0"/>
          <w:sz w:val="30"/>
          <w:szCs w:val="30"/>
          <w:lang w:val="en-US" w:eastAsia="zh-CN" w:bidi="ar"/>
        </w:rPr>
        <w:t xml:space="preserve">（一）加强组织领导。各级政府、各有关单位要从深化医药卫生体制改革，促进养老服务业、健康服务业发展的高度，充分认识医养结合发展的重要意义，推进医养结合发展，并将其纳入经济社会发展规划，及时制定出台推动医养结合的政策措施、规划和实施方案，认真落实和完善相关优惠扶持政策，细化工作责任，明确任务分工，确保医养结合工作顺利开展，取得实效。 </w:t>
      </w:r>
    </w:p>
    <w:p>
      <w:pPr>
        <w:keepNext w:val="0"/>
        <w:keepLines w:val="0"/>
        <w:pageBreakBefore w:val="0"/>
        <w:widowControl/>
        <w:suppressLineNumbers w:val="0"/>
        <w:kinsoku/>
        <w:wordWrap/>
        <w:overflowPunct/>
        <w:topLinePunct w:val="0"/>
        <w:autoSpaceDE/>
        <w:autoSpaceDN/>
        <w:bidi w:val="0"/>
        <w:adjustRightInd/>
        <w:snapToGrid/>
        <w:spacing w:line="520" w:lineRule="exact"/>
        <w:ind w:firstLine="600" w:firstLineChars="200"/>
        <w:jc w:val="both"/>
        <w:textAlignment w:val="auto"/>
        <w:rPr>
          <w:sz w:val="30"/>
          <w:szCs w:val="30"/>
        </w:rPr>
      </w:pPr>
      <w:r>
        <w:rPr>
          <w:rFonts w:hint="eastAsia" w:ascii="仿宋_GB2312" w:hAnsi="宋体" w:eastAsia="仿宋_GB2312" w:cs="仿宋_GB2312"/>
          <w:color w:val="000000"/>
          <w:kern w:val="0"/>
          <w:sz w:val="30"/>
          <w:szCs w:val="30"/>
          <w:lang w:val="en-US" w:eastAsia="zh-CN" w:bidi="ar"/>
        </w:rPr>
        <w:t xml:space="preserve">（二）明确部门职责。各级政府、各有关单位要加强协同配合，落实工作职责，共同推进医养结合发展。发改部门要将推动医养结合纳入国民经济和社会发展规划。卫计部门要积极推进医养结合项目，切实提高医疗卫生服务水平，将养老机构设立医疗机构纳入区域卫生规划和医疗机构设置规划，优先予以审核审批，并加大政策支持和技术指导力度。民政部门对医疗机构申请设立养老机构的，要优先予以受理和审核审批。卫计、民政部门要会同相关部门制定完善医养结合机构的建设标准和服务规范，制定养老机构设置的医疗机构、医疗机构设置的养老机构以及其他医养融合体的准入条件和管理规范。社保、卫计部门要将符合条件的医养结合机构纳入基本医疗保险定点协议管理范围。教育、卫计、人社部门要落实医养结合人才的培养、培训和职业鉴定工作。财政部门要落实相关投入政策，积极支持医养结合发展。国土资源部门要保障医养结合机构的土地供应。规划部门要统筹规划医养结合机构的用地布局。金融工作部门要积极引导商业保险机构根据医养结合特点、老年人实际需求等开发和推广适宜的商业保险产品。老龄工作部门要做好老年人的合法权益保障工作。其他各有关成员单位要立足部门职能职责，对医养结合机构和相关服务工作给予支持倾斜，重点支持全县“医养结合”机构建设项目。 </w:t>
      </w:r>
    </w:p>
    <w:p>
      <w:pPr>
        <w:keepNext w:val="0"/>
        <w:keepLines w:val="0"/>
        <w:pageBreakBefore w:val="0"/>
        <w:widowControl/>
        <w:suppressLineNumbers w:val="0"/>
        <w:kinsoku/>
        <w:wordWrap/>
        <w:overflowPunct/>
        <w:topLinePunct w:val="0"/>
        <w:autoSpaceDE/>
        <w:autoSpaceDN/>
        <w:bidi w:val="0"/>
        <w:adjustRightInd/>
        <w:snapToGrid/>
        <w:spacing w:line="520" w:lineRule="exact"/>
        <w:ind w:firstLine="600" w:firstLineChars="200"/>
        <w:jc w:val="both"/>
        <w:textAlignment w:val="auto"/>
        <w:rPr>
          <w:sz w:val="30"/>
          <w:szCs w:val="30"/>
        </w:rPr>
      </w:pPr>
      <w:r>
        <w:rPr>
          <w:rFonts w:hint="eastAsia" w:ascii="仿宋_GB2312" w:hAnsi="宋体" w:eastAsia="仿宋_GB2312" w:cs="仿宋_GB2312"/>
          <w:color w:val="000000"/>
          <w:kern w:val="0"/>
          <w:sz w:val="30"/>
          <w:szCs w:val="30"/>
          <w:lang w:val="en-US" w:eastAsia="zh-CN" w:bidi="ar"/>
        </w:rPr>
        <w:t xml:space="preserve">（三）抓好试点示范。加快推进医养结合试点，各镇要规划建设特色鲜明、示范性强的医养结合试点项目。积极探索促进医养结合的有效形式，2018 年各镇至少开展 1 个医养结合试点机构，积累经验、逐步推开。卫计、民政部门要会同相关部门密切跟踪各地进展，帮助解决试点中的重大问题，及时总结推广好的经验和做法，完善相关政策措施。 </w:t>
      </w:r>
    </w:p>
    <w:p>
      <w:pPr>
        <w:keepNext w:val="0"/>
        <w:keepLines w:val="0"/>
        <w:pageBreakBefore w:val="0"/>
        <w:widowControl/>
        <w:suppressLineNumbers w:val="0"/>
        <w:kinsoku/>
        <w:wordWrap/>
        <w:overflowPunct/>
        <w:topLinePunct w:val="0"/>
        <w:autoSpaceDE/>
        <w:autoSpaceDN/>
        <w:bidi w:val="0"/>
        <w:adjustRightInd/>
        <w:snapToGrid/>
        <w:spacing w:line="520" w:lineRule="exact"/>
        <w:ind w:firstLine="600" w:firstLineChars="200"/>
        <w:jc w:val="both"/>
        <w:textAlignment w:val="auto"/>
        <w:rPr>
          <w:rFonts w:hint="eastAsia" w:ascii="仿宋_GB2312" w:hAnsi="宋体" w:eastAsia="仿宋_GB2312" w:cs="仿宋_GB2312"/>
          <w:color w:val="000000"/>
          <w:kern w:val="0"/>
          <w:sz w:val="30"/>
          <w:szCs w:val="30"/>
          <w:lang w:val="en-US" w:eastAsia="zh-CN" w:bidi="ar"/>
        </w:rPr>
      </w:pPr>
      <w:r>
        <w:rPr>
          <w:rFonts w:hint="eastAsia" w:ascii="仿宋_GB2312" w:hAnsi="宋体" w:eastAsia="仿宋_GB2312" w:cs="仿宋_GB2312"/>
          <w:color w:val="000000"/>
          <w:kern w:val="0"/>
          <w:sz w:val="30"/>
          <w:szCs w:val="30"/>
          <w:lang w:val="en-US" w:eastAsia="zh-CN" w:bidi="ar"/>
        </w:rPr>
        <w:t xml:space="preserve">（四）加强考核督查。各镇和相关部门要建立以落实医养结合政策情况、医养结合服务覆盖率、医疗卫生机构和养老机构无缝对接程度、老年人护理服务质量、老年人满意度等为主要指标的考核评估体系，加强绩效考核。加强对医养结合工作的督查，定期通报工作进展情况，确保各项政策措施落到实处。 </w:t>
      </w:r>
    </w:p>
    <w:p>
      <w:pPr>
        <w:keepNext w:val="0"/>
        <w:keepLines w:val="0"/>
        <w:pageBreakBefore w:val="0"/>
        <w:widowControl/>
        <w:suppressLineNumbers w:val="0"/>
        <w:kinsoku/>
        <w:wordWrap/>
        <w:overflowPunct/>
        <w:topLinePunct w:val="0"/>
        <w:autoSpaceDE/>
        <w:autoSpaceDN/>
        <w:bidi w:val="0"/>
        <w:adjustRightInd/>
        <w:snapToGrid/>
        <w:spacing w:line="480" w:lineRule="exact"/>
        <w:ind w:firstLine="600" w:firstLineChars="200"/>
        <w:jc w:val="both"/>
        <w:textAlignment w:val="auto"/>
        <w:rPr>
          <w:rFonts w:hint="eastAsia" w:ascii="仿宋_GB2312" w:hAnsi="宋体" w:eastAsia="仿宋_GB2312" w:cs="仿宋_GB2312"/>
          <w:color w:val="000000"/>
          <w:kern w:val="0"/>
          <w:sz w:val="30"/>
          <w:szCs w:val="30"/>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480" w:lineRule="exact"/>
        <w:ind w:firstLine="600" w:firstLineChars="200"/>
        <w:jc w:val="both"/>
        <w:textAlignment w:val="auto"/>
        <w:rPr>
          <w:rFonts w:hint="eastAsia" w:ascii="仿宋_GB2312" w:hAnsi="宋体" w:eastAsia="仿宋_GB2312" w:cs="仿宋_GB2312"/>
          <w:color w:val="000000"/>
          <w:kern w:val="0"/>
          <w:sz w:val="30"/>
          <w:szCs w:val="30"/>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480" w:lineRule="exact"/>
        <w:ind w:firstLine="600" w:firstLineChars="200"/>
        <w:jc w:val="both"/>
        <w:textAlignment w:val="auto"/>
        <w:rPr>
          <w:rFonts w:hint="eastAsia" w:ascii="仿宋_GB2312" w:hAnsi="宋体" w:eastAsia="仿宋_GB2312" w:cs="仿宋_GB2312"/>
          <w:color w:val="000000"/>
          <w:kern w:val="0"/>
          <w:sz w:val="30"/>
          <w:szCs w:val="30"/>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480" w:lineRule="exact"/>
        <w:ind w:firstLine="600" w:firstLineChars="200"/>
        <w:jc w:val="both"/>
        <w:textAlignment w:val="auto"/>
        <w:rPr>
          <w:rFonts w:hint="eastAsia" w:ascii="仿宋_GB2312" w:hAnsi="宋体" w:eastAsia="仿宋_GB2312" w:cs="仿宋_GB2312"/>
          <w:color w:val="000000"/>
          <w:kern w:val="0"/>
          <w:sz w:val="30"/>
          <w:szCs w:val="30"/>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480" w:lineRule="exact"/>
        <w:ind w:firstLine="600" w:firstLineChars="200"/>
        <w:jc w:val="both"/>
        <w:textAlignment w:val="auto"/>
        <w:rPr>
          <w:rFonts w:hint="eastAsia" w:ascii="仿宋_GB2312" w:hAnsi="宋体" w:eastAsia="仿宋_GB2312" w:cs="仿宋_GB2312"/>
          <w:color w:val="000000"/>
          <w:kern w:val="0"/>
          <w:sz w:val="30"/>
          <w:szCs w:val="30"/>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480" w:lineRule="exact"/>
        <w:ind w:firstLine="600" w:firstLineChars="200"/>
        <w:jc w:val="both"/>
        <w:textAlignment w:val="auto"/>
        <w:rPr>
          <w:rFonts w:hint="eastAsia" w:ascii="仿宋_GB2312" w:hAnsi="宋体" w:eastAsia="仿宋_GB2312" w:cs="仿宋_GB2312"/>
          <w:color w:val="000000"/>
          <w:kern w:val="0"/>
          <w:sz w:val="30"/>
          <w:szCs w:val="30"/>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480" w:lineRule="exact"/>
        <w:ind w:firstLine="600" w:firstLineChars="200"/>
        <w:jc w:val="both"/>
        <w:textAlignment w:val="auto"/>
        <w:rPr>
          <w:rFonts w:hint="eastAsia" w:ascii="仿宋_GB2312" w:hAnsi="宋体" w:eastAsia="仿宋_GB2312" w:cs="仿宋_GB2312"/>
          <w:color w:val="000000"/>
          <w:kern w:val="0"/>
          <w:sz w:val="30"/>
          <w:szCs w:val="30"/>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480" w:lineRule="exact"/>
        <w:ind w:firstLine="600" w:firstLineChars="200"/>
        <w:jc w:val="both"/>
        <w:textAlignment w:val="auto"/>
        <w:rPr>
          <w:rFonts w:hint="eastAsia" w:ascii="仿宋_GB2312" w:hAnsi="宋体" w:eastAsia="仿宋_GB2312" w:cs="仿宋_GB2312"/>
          <w:color w:val="000000"/>
          <w:kern w:val="0"/>
          <w:sz w:val="30"/>
          <w:szCs w:val="30"/>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480" w:lineRule="exact"/>
        <w:ind w:firstLine="600" w:firstLineChars="200"/>
        <w:jc w:val="both"/>
        <w:textAlignment w:val="auto"/>
        <w:rPr>
          <w:rFonts w:hint="eastAsia" w:ascii="仿宋_GB2312" w:hAnsi="宋体" w:eastAsia="仿宋_GB2312" w:cs="仿宋_GB2312"/>
          <w:color w:val="000000"/>
          <w:kern w:val="0"/>
          <w:sz w:val="30"/>
          <w:szCs w:val="30"/>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480" w:lineRule="exact"/>
        <w:ind w:firstLine="600" w:firstLineChars="200"/>
        <w:jc w:val="both"/>
        <w:textAlignment w:val="auto"/>
        <w:rPr>
          <w:rFonts w:hint="eastAsia" w:ascii="仿宋_GB2312" w:hAnsi="宋体" w:eastAsia="仿宋_GB2312" w:cs="仿宋_GB2312"/>
          <w:color w:val="000000"/>
          <w:kern w:val="0"/>
          <w:sz w:val="30"/>
          <w:szCs w:val="30"/>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480" w:lineRule="exact"/>
        <w:ind w:firstLine="600" w:firstLineChars="200"/>
        <w:jc w:val="both"/>
        <w:textAlignment w:val="auto"/>
        <w:rPr>
          <w:rFonts w:hint="eastAsia" w:ascii="仿宋_GB2312" w:hAnsi="宋体" w:eastAsia="仿宋_GB2312" w:cs="仿宋_GB2312"/>
          <w:color w:val="000000"/>
          <w:kern w:val="0"/>
          <w:sz w:val="30"/>
          <w:szCs w:val="30"/>
          <w:lang w:val="en-US" w:eastAsia="zh-CN" w:bidi="ar"/>
        </w:rPr>
      </w:pPr>
    </w:p>
    <w:p>
      <w:pPr>
        <w:keepNext w:val="0"/>
        <w:keepLines w:val="0"/>
        <w:widowControl/>
        <w:suppressLineNumbers w:val="0"/>
        <w:jc w:val="center"/>
        <w:rPr>
          <w:rFonts w:hint="eastAsia" w:ascii="方正小标宋_GBK" w:hAnsi="方正小标宋_GBK" w:eastAsia="方正小标宋_GBK" w:cs="方正小标宋_GBK"/>
          <w:sz w:val="36"/>
          <w:szCs w:val="36"/>
        </w:rPr>
      </w:pPr>
      <w:r>
        <w:rPr>
          <w:rFonts w:hint="eastAsia" w:ascii="方正小标宋_GBK" w:hAnsi="方正小标宋_GBK" w:eastAsia="方正小标宋_GBK" w:cs="方正小标宋_GBK"/>
          <w:color w:val="000000"/>
          <w:kern w:val="0"/>
          <w:sz w:val="36"/>
          <w:szCs w:val="36"/>
          <w:lang w:val="en-US" w:eastAsia="zh-CN" w:bidi="ar"/>
        </w:rPr>
        <w:t>印发佛冈县推进全县中小学教师“县管校聘”管理</w:t>
      </w:r>
    </w:p>
    <w:p>
      <w:pPr>
        <w:keepNext w:val="0"/>
        <w:keepLines w:val="0"/>
        <w:widowControl/>
        <w:suppressLineNumbers w:val="0"/>
        <w:jc w:val="center"/>
        <w:rPr>
          <w:rFonts w:hint="eastAsia" w:ascii="方正小标宋_GBK" w:hAnsi="方正小标宋_GBK" w:eastAsia="方正小标宋_GBK" w:cs="方正小标宋_GBK"/>
          <w:sz w:val="36"/>
          <w:szCs w:val="36"/>
        </w:rPr>
      </w:pPr>
      <w:r>
        <w:rPr>
          <w:rFonts w:hint="eastAsia" w:ascii="方正小标宋_GBK" w:hAnsi="方正小标宋_GBK" w:eastAsia="方正小标宋_GBK" w:cs="方正小标宋_GBK"/>
          <w:color w:val="000000"/>
          <w:kern w:val="0"/>
          <w:sz w:val="36"/>
          <w:szCs w:val="36"/>
          <w:lang w:val="en-US" w:eastAsia="zh-CN" w:bidi="ar"/>
        </w:rPr>
        <w:t>改革工作实施方案的通知</w:t>
      </w:r>
    </w:p>
    <w:p>
      <w:pPr>
        <w:keepNext w:val="0"/>
        <w:keepLines w:val="0"/>
        <w:widowControl/>
        <w:suppressLineNumbers w:val="0"/>
        <w:jc w:val="center"/>
        <w:rPr>
          <w:sz w:val="36"/>
          <w:szCs w:val="36"/>
        </w:rPr>
      </w:pPr>
      <w:r>
        <w:rPr>
          <w:rFonts w:hint="eastAsia" w:ascii="仿宋_GB2312" w:hAnsi="宋体" w:eastAsia="仿宋_GB2312" w:cs="仿宋_GB2312"/>
          <w:color w:val="000000"/>
          <w:kern w:val="0"/>
          <w:sz w:val="36"/>
          <w:szCs w:val="36"/>
          <w:lang w:val="en-US" w:eastAsia="zh-CN" w:bidi="ar"/>
        </w:rPr>
        <w:t>佛府办〔2018〕27 号</w:t>
      </w:r>
    </w:p>
    <w:p>
      <w:pPr>
        <w:keepNext w:val="0"/>
        <w:keepLines w:val="0"/>
        <w:pageBreakBefore w:val="0"/>
        <w:widowControl/>
        <w:suppressLineNumbers w:val="0"/>
        <w:kinsoku/>
        <w:wordWrap/>
        <w:overflowPunct/>
        <w:topLinePunct w:val="0"/>
        <w:autoSpaceDE/>
        <w:autoSpaceDN/>
        <w:bidi w:val="0"/>
        <w:adjustRightInd/>
        <w:snapToGrid/>
        <w:spacing w:line="500" w:lineRule="exact"/>
        <w:jc w:val="both"/>
        <w:textAlignment w:val="auto"/>
        <w:rPr>
          <w:sz w:val="30"/>
          <w:szCs w:val="30"/>
        </w:rPr>
      </w:pPr>
      <w:r>
        <w:rPr>
          <w:rFonts w:hint="eastAsia" w:ascii="仿宋_GB2312" w:hAnsi="宋体" w:eastAsia="仿宋_GB2312" w:cs="仿宋_GB2312"/>
          <w:color w:val="000000"/>
          <w:kern w:val="0"/>
          <w:sz w:val="30"/>
          <w:szCs w:val="30"/>
          <w:lang w:val="en-US" w:eastAsia="zh-CN" w:bidi="ar"/>
        </w:rPr>
        <w:t xml:space="preserve">各镇政府，各有关单位：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600" w:firstLineChars="200"/>
        <w:jc w:val="both"/>
        <w:textAlignment w:val="auto"/>
        <w:rPr>
          <w:rFonts w:hint="eastAsia" w:ascii="仿宋_GB2312" w:hAnsi="宋体" w:eastAsia="仿宋_GB2312" w:cs="仿宋_GB2312"/>
          <w:color w:val="000000"/>
          <w:kern w:val="0"/>
          <w:sz w:val="30"/>
          <w:szCs w:val="30"/>
          <w:lang w:val="en-US" w:eastAsia="zh-CN" w:bidi="ar"/>
        </w:rPr>
      </w:pPr>
      <w:r>
        <w:rPr>
          <w:rFonts w:hint="eastAsia" w:ascii="仿宋_GB2312" w:hAnsi="宋体" w:eastAsia="仿宋_GB2312" w:cs="仿宋_GB2312"/>
          <w:color w:val="000000"/>
          <w:kern w:val="0"/>
          <w:sz w:val="30"/>
          <w:szCs w:val="30"/>
          <w:lang w:val="en-US" w:eastAsia="zh-CN" w:bidi="ar"/>
        </w:rPr>
        <w:t xml:space="preserve">经县政府同意，现将《佛冈县推进全县中小学教师“县管校聘”管理改革工作实施方案》印发给你们，请认真贯彻执行。执行过程中遇到的问题，请径向县教育局反映。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600" w:firstLineChars="200"/>
        <w:jc w:val="both"/>
        <w:textAlignment w:val="auto"/>
        <w:rPr>
          <w:rFonts w:hint="eastAsia" w:ascii="仿宋_GB2312" w:hAnsi="宋体" w:eastAsia="仿宋_GB2312" w:cs="仿宋_GB2312"/>
          <w:color w:val="000000"/>
          <w:kern w:val="0"/>
          <w:sz w:val="30"/>
          <w:szCs w:val="30"/>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00" w:lineRule="exact"/>
        <w:ind w:firstLine="5100" w:firstLineChars="1700"/>
        <w:jc w:val="both"/>
        <w:textAlignment w:val="auto"/>
        <w:rPr>
          <w:sz w:val="30"/>
          <w:szCs w:val="30"/>
        </w:rPr>
      </w:pPr>
      <w:r>
        <w:rPr>
          <w:rFonts w:hint="eastAsia" w:ascii="仿宋_GB2312" w:hAnsi="宋体" w:eastAsia="仿宋_GB2312" w:cs="仿宋_GB2312"/>
          <w:color w:val="000000"/>
          <w:kern w:val="0"/>
          <w:sz w:val="30"/>
          <w:szCs w:val="30"/>
          <w:lang w:val="en-US" w:eastAsia="zh-CN" w:bidi="ar"/>
        </w:rPr>
        <w:t xml:space="preserve">佛冈县人民政府办公室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5100" w:firstLineChars="1700"/>
        <w:jc w:val="both"/>
        <w:textAlignment w:val="auto"/>
        <w:rPr>
          <w:rFonts w:hint="eastAsia" w:ascii="仿宋_GB2312" w:hAnsi="宋体" w:eastAsia="仿宋_GB2312" w:cs="仿宋_GB2312"/>
          <w:color w:val="000000"/>
          <w:kern w:val="0"/>
          <w:sz w:val="30"/>
          <w:szCs w:val="30"/>
          <w:lang w:val="en-US" w:eastAsia="zh-CN" w:bidi="ar"/>
        </w:rPr>
      </w:pPr>
      <w:r>
        <w:rPr>
          <w:rFonts w:hint="eastAsia" w:ascii="仿宋_GB2312" w:hAnsi="宋体" w:eastAsia="仿宋_GB2312" w:cs="仿宋_GB2312"/>
          <w:color w:val="000000"/>
          <w:kern w:val="0"/>
          <w:sz w:val="30"/>
          <w:szCs w:val="30"/>
          <w:lang w:val="en-US" w:eastAsia="zh-CN" w:bidi="ar"/>
        </w:rPr>
        <w:t xml:space="preserve">2018 年 8 月 28 日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600" w:firstLineChars="200"/>
        <w:jc w:val="both"/>
        <w:textAlignment w:val="auto"/>
        <w:rPr>
          <w:rFonts w:hint="eastAsia" w:ascii="仿宋_GB2312" w:hAnsi="宋体" w:eastAsia="仿宋_GB2312" w:cs="仿宋_GB2312"/>
          <w:color w:val="000000"/>
          <w:kern w:val="0"/>
          <w:sz w:val="30"/>
          <w:szCs w:val="30"/>
          <w:lang w:val="en-US" w:eastAsia="zh-CN" w:bidi="ar"/>
        </w:rPr>
      </w:pPr>
    </w:p>
    <w:p>
      <w:pPr>
        <w:keepNext w:val="0"/>
        <w:keepLines w:val="0"/>
        <w:widowControl/>
        <w:suppressLineNumbers w:val="0"/>
        <w:jc w:val="center"/>
        <w:rPr>
          <w:rFonts w:hint="eastAsia" w:ascii="方正小标宋_GBK" w:hAnsi="方正小标宋_GBK" w:eastAsia="方正小标宋_GBK" w:cs="方正小标宋_GBK"/>
          <w:color w:val="000000"/>
          <w:kern w:val="0"/>
          <w:sz w:val="36"/>
          <w:szCs w:val="36"/>
          <w:lang w:val="en-US" w:eastAsia="zh-CN" w:bidi="ar"/>
        </w:rPr>
      </w:pPr>
      <w:r>
        <w:rPr>
          <w:rFonts w:hint="eastAsia" w:ascii="方正小标宋_GBK" w:hAnsi="方正小标宋_GBK" w:eastAsia="方正小标宋_GBK" w:cs="方正小标宋_GBK"/>
          <w:color w:val="000000"/>
          <w:kern w:val="0"/>
          <w:sz w:val="36"/>
          <w:szCs w:val="36"/>
          <w:lang w:val="en-US" w:eastAsia="zh-CN" w:bidi="ar"/>
        </w:rPr>
        <w:t xml:space="preserve">佛冈县推进全县中小学教师“县管校聘”管理 </w:t>
      </w:r>
    </w:p>
    <w:p>
      <w:pPr>
        <w:keepNext w:val="0"/>
        <w:keepLines w:val="0"/>
        <w:widowControl/>
        <w:suppressLineNumbers w:val="0"/>
        <w:jc w:val="center"/>
        <w:rPr>
          <w:rFonts w:hint="eastAsia" w:ascii="方正小标宋_GBK" w:hAnsi="方正小标宋_GBK" w:eastAsia="方正小标宋_GBK" w:cs="方正小标宋_GBK"/>
          <w:color w:val="000000"/>
          <w:kern w:val="0"/>
          <w:sz w:val="36"/>
          <w:szCs w:val="36"/>
          <w:lang w:val="en-US" w:eastAsia="zh-CN" w:bidi="ar"/>
        </w:rPr>
      </w:pPr>
      <w:r>
        <w:rPr>
          <w:rFonts w:hint="eastAsia" w:ascii="方正小标宋_GBK" w:hAnsi="方正小标宋_GBK" w:eastAsia="方正小标宋_GBK" w:cs="方正小标宋_GBK"/>
          <w:color w:val="000000"/>
          <w:kern w:val="0"/>
          <w:sz w:val="36"/>
          <w:szCs w:val="36"/>
          <w:lang w:val="en-US" w:eastAsia="zh-CN" w:bidi="ar"/>
        </w:rPr>
        <w:t xml:space="preserve">改革工作实施方案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600" w:firstLineChars="200"/>
        <w:jc w:val="both"/>
        <w:textAlignment w:val="auto"/>
        <w:rPr>
          <w:sz w:val="30"/>
          <w:szCs w:val="30"/>
        </w:rPr>
      </w:pPr>
      <w:r>
        <w:rPr>
          <w:rFonts w:hint="eastAsia" w:ascii="仿宋_GB2312" w:hAnsi="宋体" w:eastAsia="仿宋_GB2312" w:cs="仿宋_GB2312"/>
          <w:color w:val="000000"/>
          <w:kern w:val="0"/>
          <w:sz w:val="30"/>
          <w:szCs w:val="30"/>
          <w:lang w:val="en-US" w:eastAsia="zh-CN" w:bidi="ar"/>
        </w:rPr>
        <w:t xml:space="preserve">为全面贯彻落实《广东省教育厅关于进一步加强县域内义务教育学校校长教师交流轮岗工作的实施意见》（粤教师〔2015〕1 号）、《广东省教育厅 广东省委机构编制委员会办公室 广东省财政厅 广东省人力资源和社会保障厅 关于推进中小学教师“县管校聘”管理改革的指导意见》（粤教师〔2017〕13 号）等文件精神，进一步深化中小学教师管理体制机制改革，加强教师统筹管理，促进全县教育均衡发展，结合我县实际，现就推进我县中小学教师“县管校聘”管理制度改革制定本方案。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600" w:firstLineChars="200"/>
        <w:jc w:val="both"/>
        <w:textAlignment w:val="auto"/>
        <w:rPr>
          <w:sz w:val="30"/>
          <w:szCs w:val="30"/>
        </w:rPr>
      </w:pPr>
      <w:r>
        <w:rPr>
          <w:rFonts w:hint="eastAsia" w:ascii="黑体" w:hAnsi="宋体" w:eastAsia="黑体" w:cs="黑体"/>
          <w:color w:val="000000"/>
          <w:kern w:val="0"/>
          <w:sz w:val="30"/>
          <w:szCs w:val="30"/>
          <w:lang w:val="en-US" w:eastAsia="zh-CN" w:bidi="ar"/>
        </w:rPr>
        <w:t xml:space="preserve">一、指导思想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600" w:firstLineChars="200"/>
        <w:jc w:val="both"/>
        <w:textAlignment w:val="auto"/>
        <w:rPr>
          <w:sz w:val="30"/>
          <w:szCs w:val="30"/>
        </w:rPr>
      </w:pPr>
      <w:r>
        <w:rPr>
          <w:rFonts w:hint="eastAsia" w:ascii="仿宋_GB2312" w:hAnsi="宋体" w:eastAsia="仿宋_GB2312" w:cs="仿宋_GB2312"/>
          <w:color w:val="000000"/>
          <w:kern w:val="0"/>
          <w:sz w:val="30"/>
          <w:szCs w:val="30"/>
          <w:lang w:val="en-US" w:eastAsia="zh-CN" w:bidi="ar"/>
        </w:rPr>
        <w:t xml:space="preserve">认真贯彻落实习近平新时代中国特色社会主义思想和党的十九大精神，全面贯彻党的教育方针，坚持义务教育“以县为主”的管理体制，全面深化教师管理制度改革，创新用人机制，推进教师队伍县域内统管统用、合理配置，激发教师队伍活力，实现教师由“学校人”向“系统人”转变，为推进我县教育现代化建设提供坚强有力的师资保障。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600" w:firstLineChars="200"/>
        <w:jc w:val="both"/>
        <w:textAlignment w:val="auto"/>
        <w:rPr>
          <w:sz w:val="30"/>
          <w:szCs w:val="30"/>
        </w:rPr>
      </w:pPr>
      <w:r>
        <w:rPr>
          <w:rFonts w:hint="eastAsia" w:ascii="黑体" w:hAnsi="宋体" w:eastAsia="黑体" w:cs="黑体"/>
          <w:color w:val="000000"/>
          <w:kern w:val="0"/>
          <w:sz w:val="30"/>
          <w:szCs w:val="30"/>
          <w:lang w:val="en-US" w:eastAsia="zh-CN" w:bidi="ar"/>
        </w:rPr>
        <w:t xml:space="preserve">二、基本原则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600" w:firstLineChars="200"/>
        <w:jc w:val="both"/>
        <w:textAlignment w:val="auto"/>
        <w:rPr>
          <w:sz w:val="30"/>
          <w:szCs w:val="30"/>
        </w:rPr>
      </w:pPr>
      <w:r>
        <w:rPr>
          <w:rFonts w:hint="eastAsia" w:ascii="仿宋_GB2312" w:hAnsi="宋体" w:eastAsia="仿宋_GB2312" w:cs="仿宋_GB2312"/>
          <w:color w:val="000000"/>
          <w:kern w:val="0"/>
          <w:sz w:val="30"/>
          <w:szCs w:val="30"/>
          <w:lang w:val="en-US" w:eastAsia="zh-CN" w:bidi="ar"/>
        </w:rPr>
        <w:t xml:space="preserve">（一）坚持统筹兼顾，平稳推进。把“县管校聘”管理改革与城乡义务教育一体化改革发展、校长教师交流轮岗、完善学校治理结构改革等协同配套、统筹实施。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600" w:firstLineChars="200"/>
        <w:jc w:val="both"/>
        <w:textAlignment w:val="auto"/>
        <w:rPr>
          <w:sz w:val="30"/>
          <w:szCs w:val="30"/>
        </w:rPr>
      </w:pPr>
      <w:r>
        <w:rPr>
          <w:rFonts w:hint="eastAsia" w:ascii="仿宋_GB2312" w:hAnsi="宋体" w:eastAsia="仿宋_GB2312" w:cs="仿宋_GB2312"/>
          <w:color w:val="000000"/>
          <w:kern w:val="0"/>
          <w:sz w:val="30"/>
          <w:szCs w:val="30"/>
          <w:lang w:val="en-US" w:eastAsia="zh-CN" w:bidi="ar"/>
        </w:rPr>
        <w:t xml:space="preserve">（二）坚持以人为本，民主协商。充分尊重基层学校校长、教师意见，切实维护教师权益，充分调动中小学教师的积极性。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600" w:firstLineChars="200"/>
        <w:jc w:val="both"/>
        <w:textAlignment w:val="auto"/>
        <w:rPr>
          <w:sz w:val="30"/>
          <w:szCs w:val="30"/>
        </w:rPr>
      </w:pPr>
      <w:r>
        <w:rPr>
          <w:rFonts w:hint="eastAsia" w:ascii="仿宋_GB2312" w:hAnsi="宋体" w:eastAsia="仿宋_GB2312" w:cs="仿宋_GB2312"/>
          <w:color w:val="000000"/>
          <w:kern w:val="0"/>
          <w:sz w:val="30"/>
          <w:szCs w:val="30"/>
          <w:lang w:val="en-US" w:eastAsia="zh-CN" w:bidi="ar"/>
        </w:rPr>
        <w:t xml:space="preserve">（三）坚持和谐稳定，激励为主。积极稳妥推进各项改革，切实维护教育系统稳定，同时加强正面宣传报道，营造良好的社会氛围。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600" w:firstLineChars="200"/>
        <w:jc w:val="both"/>
        <w:textAlignment w:val="auto"/>
        <w:rPr>
          <w:sz w:val="30"/>
          <w:szCs w:val="30"/>
        </w:rPr>
      </w:pPr>
      <w:r>
        <w:rPr>
          <w:rFonts w:hint="eastAsia" w:ascii="仿宋_GB2312" w:hAnsi="宋体" w:eastAsia="仿宋_GB2312" w:cs="仿宋_GB2312"/>
          <w:color w:val="000000"/>
          <w:kern w:val="0"/>
          <w:sz w:val="30"/>
          <w:szCs w:val="30"/>
          <w:lang w:val="en-US" w:eastAsia="zh-CN" w:bidi="ar"/>
        </w:rPr>
        <w:t xml:space="preserve">（四）坚持动态管理，定期评估。对“县管校聘”推进情况实行动态管理，定期开展效果评估，根据环境变化、社会需求和群众反映，及时调整与之相适应的工作措施。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600" w:firstLineChars="200"/>
        <w:jc w:val="both"/>
        <w:textAlignment w:val="auto"/>
        <w:rPr>
          <w:sz w:val="30"/>
          <w:szCs w:val="30"/>
        </w:rPr>
      </w:pPr>
      <w:r>
        <w:rPr>
          <w:rFonts w:hint="eastAsia" w:ascii="黑体" w:hAnsi="宋体" w:eastAsia="黑体" w:cs="黑体"/>
          <w:color w:val="000000"/>
          <w:kern w:val="0"/>
          <w:sz w:val="30"/>
          <w:szCs w:val="30"/>
          <w:lang w:val="en-US" w:eastAsia="zh-CN" w:bidi="ar"/>
        </w:rPr>
        <w:t xml:space="preserve">三、对象范围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600" w:firstLineChars="200"/>
        <w:jc w:val="both"/>
        <w:textAlignment w:val="auto"/>
        <w:rPr>
          <w:sz w:val="30"/>
          <w:szCs w:val="30"/>
        </w:rPr>
      </w:pPr>
      <w:r>
        <w:rPr>
          <w:rFonts w:hint="eastAsia" w:ascii="仿宋_GB2312" w:hAnsi="宋体" w:eastAsia="仿宋_GB2312" w:cs="仿宋_GB2312"/>
          <w:color w:val="000000"/>
          <w:kern w:val="0"/>
          <w:sz w:val="30"/>
          <w:szCs w:val="30"/>
          <w:lang w:val="en-US" w:eastAsia="zh-CN" w:bidi="ar"/>
        </w:rPr>
        <w:t xml:space="preserve">全县公办中小学、幼儿园（以下统称中小学）在编在职教职员。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600" w:firstLineChars="200"/>
        <w:jc w:val="both"/>
        <w:textAlignment w:val="auto"/>
        <w:rPr>
          <w:sz w:val="30"/>
          <w:szCs w:val="30"/>
        </w:rPr>
      </w:pPr>
      <w:r>
        <w:rPr>
          <w:rFonts w:hint="eastAsia" w:ascii="黑体" w:hAnsi="宋体" w:eastAsia="黑体" w:cs="黑体"/>
          <w:color w:val="000000"/>
          <w:kern w:val="0"/>
          <w:sz w:val="30"/>
          <w:szCs w:val="30"/>
          <w:lang w:val="en-US" w:eastAsia="zh-CN" w:bidi="ar"/>
        </w:rPr>
        <w:t xml:space="preserve">四、工作职责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600" w:firstLineChars="200"/>
        <w:jc w:val="both"/>
        <w:textAlignment w:val="auto"/>
        <w:rPr>
          <w:sz w:val="30"/>
          <w:szCs w:val="30"/>
        </w:rPr>
      </w:pPr>
      <w:r>
        <w:rPr>
          <w:rFonts w:hint="eastAsia" w:ascii="仿宋_GB2312" w:hAnsi="宋体" w:eastAsia="仿宋_GB2312" w:cs="仿宋_GB2312"/>
          <w:color w:val="000000"/>
          <w:kern w:val="0"/>
          <w:sz w:val="30"/>
          <w:szCs w:val="30"/>
          <w:lang w:val="en-US" w:eastAsia="zh-CN" w:bidi="ar"/>
        </w:rPr>
        <w:t xml:space="preserve">（一）县编办。县编办要根据中央、省、市的相关规定和标准，会同县教育局，依据区域内教育发展、布局结构调整、班额数、教师数、学生数和结构变化情况，对教职员编制总量进行核定和管理。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600" w:firstLineChars="200"/>
        <w:jc w:val="both"/>
        <w:textAlignment w:val="auto"/>
        <w:rPr>
          <w:sz w:val="30"/>
          <w:szCs w:val="30"/>
        </w:rPr>
      </w:pPr>
      <w:r>
        <w:rPr>
          <w:rFonts w:hint="eastAsia" w:ascii="仿宋_GB2312" w:hAnsi="宋体" w:eastAsia="仿宋_GB2312" w:cs="仿宋_GB2312"/>
          <w:color w:val="000000"/>
          <w:kern w:val="0"/>
          <w:sz w:val="30"/>
          <w:szCs w:val="30"/>
          <w:lang w:val="en-US" w:eastAsia="zh-CN" w:bidi="ar"/>
        </w:rPr>
        <w:t xml:space="preserve">（二）县人社局。县人社局要会同县教育局，依据区域内教育发展、教师数、学生数和结构变化情况，对各类岗位进行核定，并负责审核学校岗位设置方案。根据县教育部门提供的教师需求计划，负责本行政辖区内教师补充计划和方案的综合审核。完善人事争议仲裁制度和维权服务机制。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600" w:firstLineChars="200"/>
        <w:jc w:val="both"/>
        <w:textAlignment w:val="auto"/>
        <w:rPr>
          <w:sz w:val="30"/>
          <w:szCs w:val="30"/>
        </w:rPr>
      </w:pPr>
      <w:r>
        <w:rPr>
          <w:rFonts w:hint="eastAsia" w:ascii="仿宋_GB2312" w:hAnsi="宋体" w:eastAsia="仿宋_GB2312" w:cs="仿宋_GB2312"/>
          <w:color w:val="000000"/>
          <w:kern w:val="0"/>
          <w:sz w:val="30"/>
          <w:szCs w:val="30"/>
          <w:lang w:val="en-US" w:eastAsia="zh-CN" w:bidi="ar"/>
        </w:rPr>
        <w:t xml:space="preserve">（三）县教育局。负责教师“县管校聘”改革具体工作，对所属中小学校教职员进行宏观管理，统筹调配。做好教职员集中管理人事档案、工资审核、职称评审、聘用解聘、教师资格定期注册等事务性工作，对未聘教职员结果复核、集中管理和培训。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600" w:firstLineChars="200"/>
        <w:jc w:val="both"/>
        <w:textAlignment w:val="auto"/>
        <w:rPr>
          <w:sz w:val="30"/>
          <w:szCs w:val="30"/>
        </w:rPr>
      </w:pPr>
      <w:r>
        <w:rPr>
          <w:rFonts w:hint="eastAsia" w:ascii="仿宋_GB2312" w:hAnsi="宋体" w:eastAsia="仿宋_GB2312" w:cs="仿宋_GB2312"/>
          <w:color w:val="000000"/>
          <w:kern w:val="0"/>
          <w:sz w:val="30"/>
          <w:szCs w:val="30"/>
          <w:lang w:val="en-US" w:eastAsia="zh-CN" w:bidi="ar"/>
        </w:rPr>
        <w:t xml:space="preserve">（四）县财政局。落实教职员工资待遇和山区边远地区教师生活补助，确保教师平均工资水平不低于或高于当地公务员平均工资水平。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600" w:firstLineChars="200"/>
        <w:jc w:val="both"/>
        <w:textAlignment w:val="auto"/>
        <w:rPr>
          <w:sz w:val="30"/>
          <w:szCs w:val="30"/>
        </w:rPr>
      </w:pPr>
      <w:r>
        <w:rPr>
          <w:rFonts w:hint="eastAsia" w:ascii="仿宋_GB2312" w:hAnsi="宋体" w:eastAsia="仿宋_GB2312" w:cs="仿宋_GB2312"/>
          <w:color w:val="000000"/>
          <w:kern w:val="0"/>
          <w:sz w:val="30"/>
          <w:szCs w:val="30"/>
          <w:lang w:val="en-US" w:eastAsia="zh-CN" w:bidi="ar"/>
        </w:rPr>
        <w:t xml:space="preserve">（五）中小学校。根据设定的上岗条件、岗位职责、工作量、 </w:t>
      </w:r>
    </w:p>
    <w:p>
      <w:pPr>
        <w:keepNext w:val="0"/>
        <w:keepLines w:val="0"/>
        <w:pageBreakBefore w:val="0"/>
        <w:widowControl/>
        <w:suppressLineNumbers w:val="0"/>
        <w:kinsoku/>
        <w:wordWrap/>
        <w:overflowPunct/>
        <w:topLinePunct w:val="0"/>
        <w:autoSpaceDE/>
        <w:autoSpaceDN/>
        <w:bidi w:val="0"/>
        <w:adjustRightInd/>
        <w:snapToGrid/>
        <w:spacing w:line="500" w:lineRule="exact"/>
        <w:jc w:val="both"/>
        <w:textAlignment w:val="auto"/>
        <w:rPr>
          <w:sz w:val="30"/>
          <w:szCs w:val="30"/>
        </w:rPr>
      </w:pPr>
      <w:r>
        <w:rPr>
          <w:rFonts w:hint="eastAsia" w:ascii="仿宋_GB2312" w:hAnsi="宋体" w:eastAsia="仿宋_GB2312" w:cs="仿宋_GB2312"/>
          <w:color w:val="000000"/>
          <w:kern w:val="0"/>
          <w:sz w:val="30"/>
          <w:szCs w:val="30"/>
          <w:lang w:val="en-US" w:eastAsia="zh-CN" w:bidi="ar"/>
        </w:rPr>
        <w:t xml:space="preserve">工作目标和考核细则，对教职员实行竞聘上岗，签订聘用合同，负责教职员的日常管理、使用和业务考核，发放奖励性绩效工资等工作。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600" w:firstLineChars="200"/>
        <w:jc w:val="both"/>
        <w:textAlignment w:val="auto"/>
        <w:rPr>
          <w:sz w:val="30"/>
          <w:szCs w:val="30"/>
        </w:rPr>
      </w:pPr>
      <w:r>
        <w:rPr>
          <w:rFonts w:hint="eastAsia" w:ascii="黑体" w:hAnsi="宋体" w:eastAsia="黑体" w:cs="黑体"/>
          <w:color w:val="000000"/>
          <w:kern w:val="0"/>
          <w:sz w:val="30"/>
          <w:szCs w:val="30"/>
          <w:lang w:val="en-US" w:eastAsia="zh-CN" w:bidi="ar"/>
        </w:rPr>
        <w:t xml:space="preserve">五、工作措施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600" w:firstLineChars="200"/>
        <w:jc w:val="both"/>
        <w:textAlignment w:val="auto"/>
        <w:rPr>
          <w:sz w:val="30"/>
          <w:szCs w:val="30"/>
        </w:rPr>
      </w:pPr>
      <w:r>
        <w:rPr>
          <w:rFonts w:hint="eastAsia" w:ascii="仿宋_GB2312" w:hAnsi="宋体" w:eastAsia="仿宋_GB2312" w:cs="仿宋_GB2312"/>
          <w:color w:val="000000"/>
          <w:kern w:val="0"/>
          <w:sz w:val="30"/>
          <w:szCs w:val="30"/>
          <w:lang w:val="en-US" w:eastAsia="zh-CN" w:bidi="ar"/>
        </w:rPr>
        <w:t>（一）加强师资配置管理，实行“县管编制总量，学校按岗配备”。</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600" w:firstLineChars="200"/>
        <w:jc w:val="both"/>
        <w:textAlignment w:val="auto"/>
        <w:rPr>
          <w:sz w:val="30"/>
          <w:szCs w:val="30"/>
        </w:rPr>
      </w:pPr>
      <w:r>
        <w:rPr>
          <w:rFonts w:hint="eastAsia" w:ascii="仿宋_GB2312" w:hAnsi="宋体" w:eastAsia="仿宋_GB2312" w:cs="仿宋_GB2312"/>
          <w:color w:val="000000"/>
          <w:kern w:val="0"/>
          <w:sz w:val="30"/>
          <w:szCs w:val="30"/>
          <w:lang w:val="en-US" w:eastAsia="zh-CN" w:bidi="ar"/>
        </w:rPr>
        <w:t xml:space="preserve">1．按照“总量控制、统筹城乡、结构调整、有增有减”的原则，建立教职员编制“总量控制、动态管理”机制。县编办对全县中小学教职员编制实行总量管理，原则上全县中小学教职员编制每年核定一次，如因特殊情况需临时增加调整次数，由县教育局会同县编办共同研究决定。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600" w:firstLineChars="200"/>
        <w:jc w:val="both"/>
        <w:textAlignment w:val="auto"/>
        <w:rPr>
          <w:sz w:val="30"/>
          <w:szCs w:val="30"/>
        </w:rPr>
      </w:pPr>
      <w:r>
        <w:rPr>
          <w:rFonts w:hint="eastAsia" w:ascii="仿宋_GB2312" w:hAnsi="宋体" w:eastAsia="仿宋_GB2312" w:cs="仿宋_GB2312"/>
          <w:color w:val="000000"/>
          <w:kern w:val="0"/>
          <w:sz w:val="30"/>
          <w:szCs w:val="30"/>
          <w:lang w:val="en-US" w:eastAsia="zh-CN" w:bidi="ar"/>
        </w:rPr>
        <w:t xml:space="preserve">2．县教育局在核定的编制总量内，按照“统筹使用，因校制宜，合理调剂”的原则，根据教育教学规模、班额和教师队伍结构要求，按岗位配备教职员。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600" w:firstLineChars="200"/>
        <w:jc w:val="both"/>
        <w:textAlignment w:val="auto"/>
        <w:rPr>
          <w:sz w:val="30"/>
          <w:szCs w:val="30"/>
        </w:rPr>
      </w:pPr>
      <w:r>
        <w:rPr>
          <w:rFonts w:hint="eastAsia" w:ascii="仿宋_GB2312" w:hAnsi="宋体" w:eastAsia="仿宋_GB2312" w:cs="仿宋_GB2312"/>
          <w:color w:val="000000"/>
          <w:kern w:val="0"/>
          <w:sz w:val="30"/>
          <w:szCs w:val="30"/>
          <w:lang w:val="en-US" w:eastAsia="zh-CN" w:bidi="ar"/>
        </w:rPr>
        <w:t xml:space="preserve">3．县编办会同县教育局及时核定各学段、各中小学教职员编制使用年度计划，确定每年用编进人计划总量，保证专任教师退补相当并适度增加，凡自然减员空出的编制，优先用于补充专任教师，重点补充紧缺学段或学科所需教师，确保所有中小学开齐开足国家规定的课程。 </w:t>
      </w:r>
    </w:p>
    <w:p>
      <w:pPr>
        <w:keepNext w:val="0"/>
        <w:keepLines w:val="0"/>
        <w:pageBreakBefore w:val="0"/>
        <w:widowControl/>
        <w:suppressLineNumbers w:val="0"/>
        <w:kinsoku/>
        <w:wordWrap/>
        <w:overflowPunct/>
        <w:topLinePunct w:val="0"/>
        <w:autoSpaceDE/>
        <w:autoSpaceDN/>
        <w:bidi w:val="0"/>
        <w:adjustRightInd/>
        <w:snapToGrid/>
        <w:spacing w:line="480" w:lineRule="exact"/>
        <w:ind w:firstLine="600" w:firstLineChars="200"/>
        <w:jc w:val="both"/>
        <w:textAlignment w:val="auto"/>
        <w:rPr>
          <w:sz w:val="30"/>
          <w:szCs w:val="30"/>
        </w:rPr>
      </w:pPr>
      <w:r>
        <w:rPr>
          <w:rFonts w:hint="eastAsia" w:ascii="仿宋_GB2312" w:hAnsi="宋体" w:eastAsia="仿宋_GB2312" w:cs="仿宋_GB2312"/>
          <w:color w:val="000000"/>
          <w:kern w:val="0"/>
          <w:sz w:val="30"/>
          <w:szCs w:val="30"/>
          <w:lang w:val="en-US" w:eastAsia="zh-CN" w:bidi="ar"/>
        </w:rPr>
        <w:t>（二）完善岗位设置管理，实行“县管岗位结构，学校按岗定员”。</w:t>
      </w:r>
    </w:p>
    <w:p>
      <w:pPr>
        <w:keepNext w:val="0"/>
        <w:keepLines w:val="0"/>
        <w:pageBreakBefore w:val="0"/>
        <w:widowControl/>
        <w:suppressLineNumbers w:val="0"/>
        <w:kinsoku/>
        <w:wordWrap/>
        <w:overflowPunct/>
        <w:topLinePunct w:val="0"/>
        <w:autoSpaceDE/>
        <w:autoSpaceDN/>
        <w:bidi w:val="0"/>
        <w:adjustRightInd/>
        <w:snapToGrid/>
        <w:spacing w:line="480" w:lineRule="exact"/>
        <w:ind w:firstLine="600" w:firstLineChars="200"/>
        <w:jc w:val="both"/>
        <w:textAlignment w:val="auto"/>
        <w:rPr>
          <w:sz w:val="30"/>
          <w:szCs w:val="30"/>
        </w:rPr>
      </w:pPr>
      <w:r>
        <w:rPr>
          <w:rFonts w:hint="eastAsia" w:ascii="仿宋_GB2312" w:hAnsi="宋体" w:eastAsia="仿宋_GB2312" w:cs="仿宋_GB2312"/>
          <w:color w:val="000000"/>
          <w:kern w:val="0"/>
          <w:sz w:val="30"/>
          <w:szCs w:val="30"/>
          <w:lang w:val="en-US" w:eastAsia="zh-CN" w:bidi="ar"/>
        </w:rPr>
        <w:t xml:space="preserve">1．按照“以编定岗”的原则，进一步健全中小学岗位设置“总量控制、动态调整”机制。 </w:t>
      </w:r>
    </w:p>
    <w:p>
      <w:pPr>
        <w:keepNext w:val="0"/>
        <w:keepLines w:val="0"/>
        <w:pageBreakBefore w:val="0"/>
        <w:widowControl/>
        <w:suppressLineNumbers w:val="0"/>
        <w:kinsoku/>
        <w:wordWrap/>
        <w:overflowPunct/>
        <w:topLinePunct w:val="0"/>
        <w:autoSpaceDE/>
        <w:autoSpaceDN/>
        <w:bidi w:val="0"/>
        <w:adjustRightInd/>
        <w:snapToGrid/>
        <w:spacing w:line="480" w:lineRule="exact"/>
        <w:ind w:firstLine="600" w:firstLineChars="200"/>
        <w:jc w:val="both"/>
        <w:textAlignment w:val="auto"/>
        <w:rPr>
          <w:sz w:val="30"/>
          <w:szCs w:val="30"/>
        </w:rPr>
      </w:pPr>
      <w:r>
        <w:rPr>
          <w:rFonts w:hint="eastAsia" w:ascii="仿宋_GB2312" w:hAnsi="宋体" w:eastAsia="仿宋_GB2312" w:cs="仿宋_GB2312"/>
          <w:color w:val="000000"/>
          <w:kern w:val="0"/>
          <w:sz w:val="30"/>
          <w:szCs w:val="30"/>
          <w:lang w:val="en-US" w:eastAsia="zh-CN" w:bidi="ar"/>
        </w:rPr>
        <w:t xml:space="preserve">2．根据国家、省、市制定的中小学专业技术岗位结构比例控制标准和全县中小学校编制总量，由县人社局会同县教育局，核定全县中小学专业技术高、中、初级岗位总量。 </w:t>
      </w:r>
    </w:p>
    <w:p>
      <w:pPr>
        <w:keepNext w:val="0"/>
        <w:keepLines w:val="0"/>
        <w:pageBreakBefore w:val="0"/>
        <w:widowControl/>
        <w:suppressLineNumbers w:val="0"/>
        <w:kinsoku/>
        <w:wordWrap/>
        <w:overflowPunct/>
        <w:topLinePunct w:val="0"/>
        <w:autoSpaceDE/>
        <w:autoSpaceDN/>
        <w:bidi w:val="0"/>
        <w:adjustRightInd/>
        <w:snapToGrid/>
        <w:spacing w:line="480" w:lineRule="exact"/>
        <w:ind w:firstLine="600" w:firstLineChars="200"/>
        <w:jc w:val="both"/>
        <w:textAlignment w:val="auto"/>
        <w:rPr>
          <w:sz w:val="30"/>
          <w:szCs w:val="30"/>
        </w:rPr>
      </w:pPr>
      <w:r>
        <w:rPr>
          <w:rFonts w:hint="eastAsia" w:ascii="仿宋_GB2312" w:hAnsi="宋体" w:eastAsia="仿宋_GB2312" w:cs="仿宋_GB2312"/>
          <w:color w:val="000000"/>
          <w:kern w:val="0"/>
          <w:sz w:val="30"/>
          <w:szCs w:val="30"/>
          <w:lang w:val="en-US" w:eastAsia="zh-CN" w:bidi="ar"/>
        </w:rPr>
        <w:t xml:space="preserve">3．县教育局在县人社局核定的岗位总量内，按照学校办学规模、班额、教职员人数、师资结构、承担教育教学改革和任务需要等情况，将岗位具体分配到各学校，结合校长教师交流轮岗情况及时动态调整，并报县人社局备案。在分配专业技术中、高级岗位时应向农村学校、薄弱学校倾斜。 </w:t>
      </w:r>
    </w:p>
    <w:p>
      <w:pPr>
        <w:keepNext w:val="0"/>
        <w:keepLines w:val="0"/>
        <w:pageBreakBefore w:val="0"/>
        <w:widowControl/>
        <w:suppressLineNumbers w:val="0"/>
        <w:kinsoku/>
        <w:wordWrap/>
        <w:overflowPunct/>
        <w:topLinePunct w:val="0"/>
        <w:autoSpaceDE/>
        <w:autoSpaceDN/>
        <w:bidi w:val="0"/>
        <w:adjustRightInd/>
        <w:snapToGrid/>
        <w:spacing w:line="480" w:lineRule="exact"/>
        <w:ind w:firstLine="600" w:firstLineChars="200"/>
        <w:jc w:val="both"/>
        <w:textAlignment w:val="auto"/>
        <w:rPr>
          <w:sz w:val="30"/>
          <w:szCs w:val="30"/>
        </w:rPr>
      </w:pPr>
      <w:r>
        <w:rPr>
          <w:rFonts w:hint="eastAsia" w:ascii="仿宋_GB2312" w:hAnsi="宋体" w:eastAsia="仿宋_GB2312" w:cs="仿宋_GB2312"/>
          <w:color w:val="000000"/>
          <w:kern w:val="0"/>
          <w:sz w:val="30"/>
          <w:szCs w:val="30"/>
          <w:lang w:val="en-US" w:eastAsia="zh-CN" w:bidi="ar"/>
        </w:rPr>
        <w:t xml:space="preserve">4．各中小学校在核定总岗的基础上，根据学科结构、教育教学及管理情况，将岗位分配到各学科教学、学校管理部门。 </w:t>
      </w:r>
    </w:p>
    <w:p>
      <w:pPr>
        <w:keepNext w:val="0"/>
        <w:keepLines w:val="0"/>
        <w:pageBreakBefore w:val="0"/>
        <w:widowControl/>
        <w:suppressLineNumbers w:val="0"/>
        <w:kinsoku/>
        <w:wordWrap/>
        <w:overflowPunct/>
        <w:topLinePunct w:val="0"/>
        <w:autoSpaceDE/>
        <w:autoSpaceDN/>
        <w:bidi w:val="0"/>
        <w:adjustRightInd/>
        <w:snapToGrid/>
        <w:spacing w:line="480" w:lineRule="exact"/>
        <w:ind w:firstLine="600" w:firstLineChars="200"/>
        <w:jc w:val="both"/>
        <w:textAlignment w:val="auto"/>
        <w:rPr>
          <w:sz w:val="30"/>
          <w:szCs w:val="30"/>
        </w:rPr>
      </w:pPr>
      <w:r>
        <w:rPr>
          <w:rFonts w:hint="eastAsia" w:ascii="仿宋_GB2312" w:hAnsi="宋体" w:eastAsia="仿宋_GB2312" w:cs="仿宋_GB2312"/>
          <w:color w:val="000000"/>
          <w:kern w:val="0"/>
          <w:sz w:val="30"/>
          <w:szCs w:val="30"/>
          <w:lang w:val="en-US" w:eastAsia="zh-CN" w:bidi="ar"/>
        </w:rPr>
        <w:t xml:space="preserve">5．由县人社、编制、教育局根据学校规模、教职员人数和教育教学质量等因素，合理确定管理岗位等级分布。并妥善解决改革前后教师职称评聘衔接问题，有效化解超岗问题，缓解岗位紧缺矛盾，维护社会稳定。 </w:t>
      </w:r>
    </w:p>
    <w:p>
      <w:pPr>
        <w:keepNext w:val="0"/>
        <w:keepLines w:val="0"/>
        <w:pageBreakBefore w:val="0"/>
        <w:widowControl/>
        <w:suppressLineNumbers w:val="0"/>
        <w:kinsoku/>
        <w:wordWrap/>
        <w:overflowPunct/>
        <w:topLinePunct w:val="0"/>
        <w:autoSpaceDE/>
        <w:autoSpaceDN/>
        <w:bidi w:val="0"/>
        <w:adjustRightInd/>
        <w:snapToGrid/>
        <w:spacing w:line="480" w:lineRule="exact"/>
        <w:ind w:firstLine="600" w:firstLineChars="200"/>
        <w:jc w:val="both"/>
        <w:textAlignment w:val="auto"/>
        <w:rPr>
          <w:sz w:val="30"/>
          <w:szCs w:val="30"/>
        </w:rPr>
      </w:pPr>
      <w:r>
        <w:rPr>
          <w:rFonts w:hint="eastAsia" w:ascii="仿宋_GB2312" w:hAnsi="宋体" w:eastAsia="仿宋_GB2312" w:cs="仿宋_GB2312"/>
          <w:color w:val="000000"/>
          <w:kern w:val="0"/>
          <w:sz w:val="30"/>
          <w:szCs w:val="30"/>
          <w:lang w:val="en-US" w:eastAsia="zh-CN" w:bidi="ar"/>
        </w:rPr>
        <w:t>（三）完善岗位聘用管理，实行“县管人员身份，学校合理聘用”。</w:t>
      </w:r>
    </w:p>
    <w:p>
      <w:pPr>
        <w:keepNext w:val="0"/>
        <w:keepLines w:val="0"/>
        <w:pageBreakBefore w:val="0"/>
        <w:widowControl/>
        <w:suppressLineNumbers w:val="0"/>
        <w:kinsoku/>
        <w:wordWrap/>
        <w:overflowPunct/>
        <w:topLinePunct w:val="0"/>
        <w:autoSpaceDE/>
        <w:autoSpaceDN/>
        <w:bidi w:val="0"/>
        <w:adjustRightInd/>
        <w:snapToGrid/>
        <w:spacing w:line="480" w:lineRule="exact"/>
        <w:ind w:firstLine="600" w:firstLineChars="200"/>
        <w:jc w:val="both"/>
        <w:textAlignment w:val="auto"/>
        <w:rPr>
          <w:sz w:val="30"/>
          <w:szCs w:val="30"/>
        </w:rPr>
      </w:pPr>
      <w:r>
        <w:rPr>
          <w:rFonts w:hint="eastAsia" w:ascii="仿宋_GB2312" w:hAnsi="宋体" w:eastAsia="仿宋_GB2312" w:cs="仿宋_GB2312"/>
          <w:color w:val="000000"/>
          <w:kern w:val="0"/>
          <w:sz w:val="30"/>
          <w:szCs w:val="30"/>
          <w:lang w:val="en-US" w:eastAsia="zh-CN" w:bidi="ar"/>
        </w:rPr>
        <w:t xml:space="preserve">1．按照“人岗相适”的原则，建立完善能上能下、能进能出的竞争性用人机制，激发中小学教师队伍的活力。落实学校用人自主权，学校按照有关规定做好教师考核评价、评优评先、职称评聘、工资发放等管理工作。 </w:t>
      </w:r>
    </w:p>
    <w:p>
      <w:pPr>
        <w:keepNext w:val="0"/>
        <w:keepLines w:val="0"/>
        <w:pageBreakBefore w:val="0"/>
        <w:widowControl/>
        <w:suppressLineNumbers w:val="0"/>
        <w:kinsoku/>
        <w:wordWrap/>
        <w:overflowPunct/>
        <w:topLinePunct w:val="0"/>
        <w:autoSpaceDE/>
        <w:autoSpaceDN/>
        <w:bidi w:val="0"/>
        <w:adjustRightInd/>
        <w:snapToGrid/>
        <w:spacing w:line="480" w:lineRule="exact"/>
        <w:ind w:firstLine="600" w:firstLineChars="200"/>
        <w:jc w:val="both"/>
        <w:textAlignment w:val="auto"/>
        <w:rPr>
          <w:sz w:val="30"/>
          <w:szCs w:val="30"/>
        </w:rPr>
      </w:pPr>
      <w:r>
        <w:rPr>
          <w:rFonts w:hint="eastAsia" w:ascii="仿宋_GB2312" w:hAnsi="宋体" w:eastAsia="仿宋_GB2312" w:cs="仿宋_GB2312"/>
          <w:color w:val="000000"/>
          <w:kern w:val="0"/>
          <w:sz w:val="30"/>
          <w:szCs w:val="30"/>
          <w:lang w:val="en-US" w:eastAsia="zh-CN" w:bidi="ar"/>
        </w:rPr>
        <w:t xml:space="preserve">2．开展岗位竞聘。全面推行竞聘上岗制度，建立多轮竞聘上岗和组织统筹调剂相结合的教师聘用机制。制定过渡性政策，妥善解决接近退休年龄教师、孕期和哺乳期教师以及患重大疾病教师的聘用问题。 </w:t>
      </w:r>
    </w:p>
    <w:p>
      <w:pPr>
        <w:keepNext w:val="0"/>
        <w:keepLines w:val="0"/>
        <w:pageBreakBefore w:val="0"/>
        <w:widowControl/>
        <w:suppressLineNumbers w:val="0"/>
        <w:kinsoku/>
        <w:wordWrap/>
        <w:overflowPunct/>
        <w:topLinePunct w:val="0"/>
        <w:autoSpaceDE/>
        <w:autoSpaceDN/>
        <w:bidi w:val="0"/>
        <w:adjustRightInd/>
        <w:snapToGrid/>
        <w:spacing w:line="480" w:lineRule="exact"/>
        <w:ind w:firstLine="600" w:firstLineChars="200"/>
        <w:jc w:val="both"/>
        <w:textAlignment w:val="auto"/>
        <w:rPr>
          <w:sz w:val="30"/>
          <w:szCs w:val="30"/>
        </w:rPr>
      </w:pPr>
      <w:r>
        <w:rPr>
          <w:rFonts w:hint="eastAsia" w:ascii="仿宋_GB2312" w:hAnsi="宋体" w:eastAsia="仿宋_GB2312" w:cs="仿宋_GB2312"/>
          <w:color w:val="000000"/>
          <w:kern w:val="0"/>
          <w:sz w:val="30"/>
          <w:szCs w:val="30"/>
          <w:lang w:val="en-US" w:eastAsia="zh-CN" w:bidi="ar"/>
        </w:rPr>
        <w:t xml:space="preserve">3．全面落实中小学教师聘用合同管理，学校依法依规与聘用人员签订聘用合同。 </w:t>
      </w:r>
    </w:p>
    <w:p>
      <w:pPr>
        <w:keepNext w:val="0"/>
        <w:keepLines w:val="0"/>
        <w:pageBreakBefore w:val="0"/>
        <w:widowControl/>
        <w:suppressLineNumbers w:val="0"/>
        <w:kinsoku/>
        <w:wordWrap/>
        <w:overflowPunct/>
        <w:topLinePunct w:val="0"/>
        <w:autoSpaceDE/>
        <w:autoSpaceDN/>
        <w:bidi w:val="0"/>
        <w:adjustRightInd/>
        <w:snapToGrid/>
        <w:spacing w:line="480" w:lineRule="exact"/>
        <w:ind w:firstLine="600" w:firstLineChars="200"/>
        <w:jc w:val="both"/>
        <w:textAlignment w:val="auto"/>
        <w:rPr>
          <w:sz w:val="30"/>
          <w:szCs w:val="30"/>
        </w:rPr>
      </w:pPr>
      <w:r>
        <w:rPr>
          <w:rFonts w:hint="eastAsia" w:ascii="仿宋_GB2312" w:hAnsi="宋体" w:eastAsia="仿宋_GB2312" w:cs="仿宋_GB2312"/>
          <w:color w:val="000000"/>
          <w:kern w:val="0"/>
          <w:sz w:val="30"/>
          <w:szCs w:val="30"/>
          <w:lang w:val="en-US" w:eastAsia="zh-CN" w:bidi="ar"/>
        </w:rPr>
        <w:t xml:space="preserve">4．加强对教师的工作考核，坚持公开、公平、公正的原则，以岗位职责为依据，以师德、能力、业绩、贡献为核心，制定不同工作岗位的分类考核指标和考核办法。建立完善学校、教师、学生、家长和社会多方参与的教师考核评价机制。 </w:t>
      </w:r>
    </w:p>
    <w:p>
      <w:pPr>
        <w:keepNext w:val="0"/>
        <w:keepLines w:val="0"/>
        <w:pageBreakBefore w:val="0"/>
        <w:widowControl/>
        <w:suppressLineNumbers w:val="0"/>
        <w:kinsoku/>
        <w:wordWrap/>
        <w:overflowPunct/>
        <w:topLinePunct w:val="0"/>
        <w:autoSpaceDE/>
        <w:autoSpaceDN/>
        <w:bidi w:val="0"/>
        <w:adjustRightInd/>
        <w:snapToGrid/>
        <w:spacing w:line="480" w:lineRule="exact"/>
        <w:ind w:firstLine="600" w:firstLineChars="200"/>
        <w:jc w:val="both"/>
        <w:textAlignment w:val="auto"/>
        <w:rPr>
          <w:sz w:val="30"/>
          <w:szCs w:val="30"/>
        </w:rPr>
      </w:pPr>
      <w:r>
        <w:rPr>
          <w:rFonts w:hint="eastAsia" w:ascii="仿宋_GB2312" w:hAnsi="宋体" w:eastAsia="仿宋_GB2312" w:cs="仿宋_GB2312"/>
          <w:color w:val="000000"/>
          <w:kern w:val="0"/>
          <w:sz w:val="30"/>
          <w:szCs w:val="30"/>
          <w:lang w:val="en-US" w:eastAsia="zh-CN" w:bidi="ar"/>
        </w:rPr>
        <w:t xml:space="preserve">5．突出考核教师师德表现、工作绩效和能力水平与岗位要求的匹配度，并将考核结果作为评先评优、职称评聘、资格注册、奖励性绩效工资分配以及续订聘用合同等工作的重要依据。对不能完成工作任务的人员进行转岗或低聘。 </w:t>
      </w:r>
    </w:p>
    <w:p>
      <w:pPr>
        <w:keepNext w:val="0"/>
        <w:keepLines w:val="0"/>
        <w:pageBreakBefore w:val="0"/>
        <w:widowControl/>
        <w:suppressLineNumbers w:val="0"/>
        <w:kinsoku/>
        <w:wordWrap/>
        <w:overflowPunct/>
        <w:topLinePunct w:val="0"/>
        <w:autoSpaceDE/>
        <w:autoSpaceDN/>
        <w:bidi w:val="0"/>
        <w:adjustRightInd/>
        <w:snapToGrid/>
        <w:spacing w:line="480" w:lineRule="exact"/>
        <w:ind w:firstLine="600" w:firstLineChars="200"/>
        <w:jc w:val="both"/>
        <w:textAlignment w:val="auto"/>
        <w:rPr>
          <w:sz w:val="30"/>
          <w:szCs w:val="30"/>
        </w:rPr>
      </w:pPr>
      <w:r>
        <w:rPr>
          <w:rFonts w:hint="eastAsia" w:ascii="仿宋_GB2312" w:hAnsi="宋体" w:eastAsia="仿宋_GB2312" w:cs="仿宋_GB2312"/>
          <w:color w:val="000000"/>
          <w:kern w:val="0"/>
          <w:sz w:val="30"/>
          <w:szCs w:val="30"/>
          <w:lang w:val="en-US" w:eastAsia="zh-CN" w:bidi="ar"/>
        </w:rPr>
        <w:t xml:space="preserve">6．统筹中小学教职员人事档案的集中管理、教师资格定期注册管理和其他服务工作。深化中小学校后勤服务社会化改革，对适合社会力量提供的工勤和教学辅助等工作，以政府购买服务方式，纳入政府购买服务指导目录，报同级政府备案，所需资金由县财政解决。 </w:t>
      </w:r>
    </w:p>
    <w:p>
      <w:pPr>
        <w:keepNext w:val="0"/>
        <w:keepLines w:val="0"/>
        <w:pageBreakBefore w:val="0"/>
        <w:widowControl/>
        <w:suppressLineNumbers w:val="0"/>
        <w:kinsoku/>
        <w:wordWrap/>
        <w:overflowPunct/>
        <w:topLinePunct w:val="0"/>
        <w:autoSpaceDE/>
        <w:autoSpaceDN/>
        <w:bidi w:val="0"/>
        <w:adjustRightInd/>
        <w:snapToGrid/>
        <w:spacing w:line="480" w:lineRule="exact"/>
        <w:ind w:firstLine="600" w:firstLineChars="200"/>
        <w:jc w:val="both"/>
        <w:textAlignment w:val="auto"/>
        <w:rPr>
          <w:sz w:val="30"/>
          <w:szCs w:val="30"/>
        </w:rPr>
      </w:pPr>
      <w:r>
        <w:rPr>
          <w:rFonts w:hint="eastAsia" w:ascii="仿宋_GB2312" w:hAnsi="宋体" w:eastAsia="仿宋_GB2312" w:cs="仿宋_GB2312"/>
          <w:color w:val="000000"/>
          <w:kern w:val="0"/>
          <w:sz w:val="30"/>
          <w:szCs w:val="30"/>
          <w:lang w:val="en-US" w:eastAsia="zh-CN" w:bidi="ar"/>
        </w:rPr>
        <w:t>（四）强化交流轮岗力度，实行“县管全局统筹，学校择优选派”。</w:t>
      </w:r>
    </w:p>
    <w:p>
      <w:pPr>
        <w:keepNext w:val="0"/>
        <w:keepLines w:val="0"/>
        <w:pageBreakBefore w:val="0"/>
        <w:widowControl/>
        <w:suppressLineNumbers w:val="0"/>
        <w:kinsoku/>
        <w:wordWrap/>
        <w:overflowPunct/>
        <w:topLinePunct w:val="0"/>
        <w:autoSpaceDE/>
        <w:autoSpaceDN/>
        <w:bidi w:val="0"/>
        <w:adjustRightInd/>
        <w:snapToGrid/>
        <w:spacing w:line="480" w:lineRule="exact"/>
        <w:ind w:firstLine="600" w:firstLineChars="200"/>
        <w:jc w:val="both"/>
        <w:textAlignment w:val="auto"/>
        <w:rPr>
          <w:sz w:val="30"/>
          <w:szCs w:val="30"/>
        </w:rPr>
      </w:pPr>
      <w:r>
        <w:rPr>
          <w:rFonts w:hint="eastAsia" w:ascii="仿宋_GB2312" w:hAnsi="宋体" w:eastAsia="仿宋_GB2312" w:cs="仿宋_GB2312"/>
          <w:color w:val="000000"/>
          <w:kern w:val="0"/>
          <w:sz w:val="30"/>
          <w:szCs w:val="30"/>
          <w:lang w:val="en-US" w:eastAsia="zh-CN" w:bidi="ar"/>
        </w:rPr>
        <w:t xml:space="preserve">1．强化交流轮岗力度，逐步实现全县教师资源的均衡配置。由县教育局结合本地实际制定校长教师交流轮岗实施方案并组织实施,通过多种交流轮岗形式，逐步实现学校之间专任教师高一层次学历比例、中高级教师职称比例和骨干教师比例大体相当，实现区域内教师资源的均衡配置。 </w:t>
      </w:r>
    </w:p>
    <w:p>
      <w:pPr>
        <w:keepNext w:val="0"/>
        <w:keepLines w:val="0"/>
        <w:pageBreakBefore w:val="0"/>
        <w:widowControl/>
        <w:suppressLineNumbers w:val="0"/>
        <w:kinsoku/>
        <w:wordWrap/>
        <w:overflowPunct/>
        <w:topLinePunct w:val="0"/>
        <w:autoSpaceDE/>
        <w:autoSpaceDN/>
        <w:bidi w:val="0"/>
        <w:adjustRightInd/>
        <w:snapToGrid/>
        <w:spacing w:line="480" w:lineRule="exact"/>
        <w:ind w:firstLine="600" w:firstLineChars="200"/>
        <w:jc w:val="both"/>
        <w:textAlignment w:val="auto"/>
        <w:rPr>
          <w:sz w:val="30"/>
          <w:szCs w:val="30"/>
        </w:rPr>
      </w:pPr>
      <w:r>
        <w:rPr>
          <w:rFonts w:hint="eastAsia" w:ascii="仿宋_GB2312" w:hAnsi="宋体" w:eastAsia="仿宋_GB2312" w:cs="仿宋_GB2312"/>
          <w:color w:val="000000"/>
          <w:kern w:val="0"/>
          <w:sz w:val="30"/>
          <w:szCs w:val="30"/>
          <w:lang w:val="en-US" w:eastAsia="zh-CN" w:bidi="ar"/>
        </w:rPr>
        <w:t xml:space="preserve">2．采取切实有效措施，加强对交流轮岗校长教师的管理和服务，为交流校长教师的生活和工作提供便利，积极引导优秀校长教师向农村学校、薄弱学校有序流动，缩小城乡、校际间教师队伍水平差距。 </w:t>
      </w:r>
    </w:p>
    <w:p>
      <w:pPr>
        <w:keepNext w:val="0"/>
        <w:keepLines w:val="0"/>
        <w:pageBreakBefore w:val="0"/>
        <w:widowControl/>
        <w:suppressLineNumbers w:val="0"/>
        <w:kinsoku/>
        <w:wordWrap/>
        <w:overflowPunct/>
        <w:topLinePunct w:val="0"/>
        <w:autoSpaceDE/>
        <w:autoSpaceDN/>
        <w:bidi w:val="0"/>
        <w:adjustRightInd/>
        <w:snapToGrid/>
        <w:spacing w:line="480" w:lineRule="exact"/>
        <w:ind w:firstLine="600" w:firstLineChars="200"/>
        <w:jc w:val="both"/>
        <w:textAlignment w:val="auto"/>
        <w:rPr>
          <w:sz w:val="30"/>
          <w:szCs w:val="30"/>
        </w:rPr>
      </w:pPr>
      <w:r>
        <w:rPr>
          <w:rFonts w:hint="eastAsia" w:ascii="仿宋_GB2312" w:hAnsi="宋体" w:eastAsia="仿宋_GB2312" w:cs="仿宋_GB2312"/>
          <w:color w:val="000000"/>
          <w:kern w:val="0"/>
          <w:sz w:val="30"/>
          <w:szCs w:val="30"/>
          <w:lang w:val="en-US" w:eastAsia="zh-CN" w:bidi="ar"/>
        </w:rPr>
        <w:t xml:space="preserve">3．学校要严格执行县教育局在校长教师交流轮岗工作上的整体安排，按照相关要求择优选派。交流轮岗任教经历纳入教师职称评聘、推荐评先评优的考核范畴。 </w:t>
      </w:r>
    </w:p>
    <w:p>
      <w:pPr>
        <w:keepNext w:val="0"/>
        <w:keepLines w:val="0"/>
        <w:pageBreakBefore w:val="0"/>
        <w:widowControl/>
        <w:suppressLineNumbers w:val="0"/>
        <w:kinsoku/>
        <w:wordWrap/>
        <w:overflowPunct/>
        <w:topLinePunct w:val="0"/>
        <w:autoSpaceDE/>
        <w:autoSpaceDN/>
        <w:bidi w:val="0"/>
        <w:adjustRightInd/>
        <w:snapToGrid/>
        <w:spacing w:line="480" w:lineRule="exact"/>
        <w:ind w:firstLine="600" w:firstLineChars="200"/>
        <w:jc w:val="both"/>
        <w:textAlignment w:val="auto"/>
        <w:rPr>
          <w:sz w:val="30"/>
          <w:szCs w:val="30"/>
        </w:rPr>
      </w:pPr>
      <w:r>
        <w:rPr>
          <w:rFonts w:hint="eastAsia" w:ascii="仿宋_GB2312" w:hAnsi="宋体" w:eastAsia="仿宋_GB2312" w:cs="仿宋_GB2312"/>
          <w:color w:val="000000"/>
          <w:kern w:val="0"/>
          <w:sz w:val="30"/>
          <w:szCs w:val="30"/>
          <w:lang w:val="en-US" w:eastAsia="zh-CN" w:bidi="ar"/>
        </w:rPr>
        <w:t xml:space="preserve">（五）改进补充方式，实行“县管统一招聘，学校按岗聘用”。 </w:t>
      </w:r>
    </w:p>
    <w:p>
      <w:pPr>
        <w:keepNext w:val="0"/>
        <w:keepLines w:val="0"/>
        <w:pageBreakBefore w:val="0"/>
        <w:widowControl/>
        <w:suppressLineNumbers w:val="0"/>
        <w:kinsoku/>
        <w:wordWrap/>
        <w:overflowPunct/>
        <w:topLinePunct w:val="0"/>
        <w:autoSpaceDE/>
        <w:autoSpaceDN/>
        <w:bidi w:val="0"/>
        <w:adjustRightInd/>
        <w:snapToGrid/>
        <w:spacing w:line="480" w:lineRule="exact"/>
        <w:ind w:firstLine="600" w:firstLineChars="200"/>
        <w:jc w:val="both"/>
        <w:textAlignment w:val="auto"/>
        <w:rPr>
          <w:sz w:val="30"/>
          <w:szCs w:val="30"/>
        </w:rPr>
      </w:pPr>
      <w:r>
        <w:rPr>
          <w:rFonts w:hint="eastAsia" w:ascii="仿宋_GB2312" w:hAnsi="宋体" w:eastAsia="仿宋_GB2312" w:cs="仿宋_GB2312"/>
          <w:color w:val="000000"/>
          <w:kern w:val="0"/>
          <w:sz w:val="30"/>
          <w:szCs w:val="30"/>
          <w:lang w:val="en-US" w:eastAsia="zh-CN" w:bidi="ar"/>
        </w:rPr>
        <w:t xml:space="preserve">1．学校根据岗位设置和教学实际申报教师需求数。县教育局按照教师编制及师资结构等情况，在区域内进行合理调配。如调配后仍存在结构性缺员，则由县教育局在县编办核准年度使用计划基础上，按照公开招聘的政策规定和“逢进必考”的原则，制定符合教育教学规律、教师职业特点和岗位适应性的招聘方案，重点考查职业道德、职业精神、专业素养和从教潜能等方面的内容，报县人社局核准后组织实施。考试科目设置和内容要突出岗位特点和职业适应性，增强招聘的针对性。 </w:t>
      </w:r>
    </w:p>
    <w:p>
      <w:pPr>
        <w:keepNext w:val="0"/>
        <w:keepLines w:val="0"/>
        <w:pageBreakBefore w:val="0"/>
        <w:widowControl/>
        <w:suppressLineNumbers w:val="0"/>
        <w:kinsoku/>
        <w:wordWrap/>
        <w:overflowPunct/>
        <w:topLinePunct w:val="0"/>
        <w:autoSpaceDE/>
        <w:autoSpaceDN/>
        <w:bidi w:val="0"/>
        <w:adjustRightInd/>
        <w:snapToGrid/>
        <w:spacing w:line="480" w:lineRule="exact"/>
        <w:ind w:firstLine="600" w:firstLineChars="200"/>
        <w:jc w:val="both"/>
        <w:textAlignment w:val="auto"/>
        <w:rPr>
          <w:sz w:val="30"/>
          <w:szCs w:val="30"/>
        </w:rPr>
      </w:pPr>
      <w:r>
        <w:rPr>
          <w:rFonts w:hint="eastAsia" w:ascii="仿宋_GB2312" w:hAnsi="宋体" w:eastAsia="仿宋_GB2312" w:cs="仿宋_GB2312"/>
          <w:color w:val="000000"/>
          <w:kern w:val="0"/>
          <w:sz w:val="30"/>
          <w:szCs w:val="30"/>
          <w:lang w:val="en-US" w:eastAsia="zh-CN" w:bidi="ar"/>
        </w:rPr>
        <w:t xml:space="preserve">2．积极创新公开招聘考试办法，探索面试和技能测试前置、面试+笔试、直接面试等方法，遴选出热爱教育事业、真正适合当教师的人才进入教师队伍。 </w:t>
      </w:r>
    </w:p>
    <w:p>
      <w:pPr>
        <w:keepNext w:val="0"/>
        <w:keepLines w:val="0"/>
        <w:pageBreakBefore w:val="0"/>
        <w:widowControl/>
        <w:suppressLineNumbers w:val="0"/>
        <w:kinsoku/>
        <w:wordWrap/>
        <w:overflowPunct/>
        <w:topLinePunct w:val="0"/>
        <w:autoSpaceDE/>
        <w:autoSpaceDN/>
        <w:bidi w:val="0"/>
        <w:adjustRightInd/>
        <w:snapToGrid/>
        <w:spacing w:line="480" w:lineRule="exact"/>
        <w:ind w:firstLine="600" w:firstLineChars="200"/>
        <w:jc w:val="both"/>
        <w:textAlignment w:val="auto"/>
        <w:rPr>
          <w:sz w:val="30"/>
          <w:szCs w:val="30"/>
        </w:rPr>
      </w:pPr>
      <w:r>
        <w:rPr>
          <w:rFonts w:hint="eastAsia" w:ascii="仿宋_GB2312" w:hAnsi="宋体" w:eastAsia="仿宋_GB2312" w:cs="仿宋_GB2312"/>
          <w:color w:val="000000"/>
          <w:kern w:val="0"/>
          <w:sz w:val="30"/>
          <w:szCs w:val="30"/>
          <w:lang w:val="en-US" w:eastAsia="zh-CN" w:bidi="ar"/>
        </w:rPr>
        <w:t xml:space="preserve">3．实施高层次人才引进工程，建立完善聘用优秀人才到乡村学校任教机制。 </w:t>
      </w:r>
    </w:p>
    <w:p>
      <w:pPr>
        <w:keepNext w:val="0"/>
        <w:keepLines w:val="0"/>
        <w:pageBreakBefore w:val="0"/>
        <w:widowControl/>
        <w:suppressLineNumbers w:val="0"/>
        <w:kinsoku/>
        <w:wordWrap/>
        <w:overflowPunct/>
        <w:topLinePunct w:val="0"/>
        <w:autoSpaceDE/>
        <w:autoSpaceDN/>
        <w:bidi w:val="0"/>
        <w:adjustRightInd/>
        <w:snapToGrid/>
        <w:spacing w:line="480" w:lineRule="exact"/>
        <w:ind w:firstLine="600" w:firstLineChars="200"/>
        <w:jc w:val="both"/>
        <w:textAlignment w:val="auto"/>
        <w:rPr>
          <w:sz w:val="30"/>
          <w:szCs w:val="30"/>
        </w:rPr>
      </w:pPr>
      <w:r>
        <w:rPr>
          <w:rFonts w:hint="eastAsia" w:ascii="仿宋_GB2312" w:hAnsi="宋体" w:eastAsia="仿宋_GB2312" w:cs="仿宋_GB2312"/>
          <w:color w:val="000000"/>
          <w:kern w:val="0"/>
          <w:sz w:val="30"/>
          <w:szCs w:val="30"/>
          <w:lang w:val="en-US" w:eastAsia="zh-CN" w:bidi="ar"/>
        </w:rPr>
        <w:t xml:space="preserve">（六）建立教师退出机制，实行“县管体系标准，学校考评执行”。建立以能力和业绩为导向，以社会和业内认可为核心的中小学教师评价机制。通过严格考核、科学评价，逐步建立教师退出机制。 </w:t>
      </w:r>
    </w:p>
    <w:p>
      <w:pPr>
        <w:keepNext w:val="0"/>
        <w:keepLines w:val="0"/>
        <w:pageBreakBefore w:val="0"/>
        <w:widowControl/>
        <w:suppressLineNumbers w:val="0"/>
        <w:kinsoku/>
        <w:wordWrap/>
        <w:overflowPunct/>
        <w:topLinePunct w:val="0"/>
        <w:autoSpaceDE/>
        <w:autoSpaceDN/>
        <w:bidi w:val="0"/>
        <w:adjustRightInd/>
        <w:snapToGrid/>
        <w:spacing w:line="480" w:lineRule="exact"/>
        <w:ind w:firstLine="600" w:firstLineChars="200"/>
        <w:jc w:val="both"/>
        <w:textAlignment w:val="auto"/>
        <w:rPr>
          <w:sz w:val="30"/>
          <w:szCs w:val="30"/>
        </w:rPr>
      </w:pPr>
      <w:r>
        <w:rPr>
          <w:rFonts w:hint="eastAsia" w:ascii="仿宋_GB2312" w:hAnsi="宋体" w:eastAsia="仿宋_GB2312" w:cs="仿宋_GB2312"/>
          <w:color w:val="000000"/>
          <w:kern w:val="0"/>
          <w:sz w:val="30"/>
          <w:szCs w:val="30"/>
          <w:lang w:val="en-US" w:eastAsia="zh-CN" w:bidi="ar"/>
        </w:rPr>
        <w:t xml:space="preserve">1．推进开展 5 年一周期的中小学教师资格定期注册，对注册不合格或逾期不注册的人员，依照规定调整出教师岗位，不得从事教学工作。 </w:t>
      </w:r>
    </w:p>
    <w:p>
      <w:pPr>
        <w:keepNext w:val="0"/>
        <w:keepLines w:val="0"/>
        <w:pageBreakBefore w:val="0"/>
        <w:widowControl/>
        <w:suppressLineNumbers w:val="0"/>
        <w:kinsoku/>
        <w:wordWrap/>
        <w:overflowPunct/>
        <w:topLinePunct w:val="0"/>
        <w:autoSpaceDE/>
        <w:autoSpaceDN/>
        <w:bidi w:val="0"/>
        <w:adjustRightInd/>
        <w:snapToGrid/>
        <w:spacing w:line="480" w:lineRule="exact"/>
        <w:ind w:firstLine="600" w:firstLineChars="200"/>
        <w:jc w:val="both"/>
        <w:textAlignment w:val="auto"/>
        <w:rPr>
          <w:sz w:val="30"/>
          <w:szCs w:val="30"/>
        </w:rPr>
      </w:pPr>
      <w:r>
        <w:rPr>
          <w:rFonts w:hint="eastAsia" w:ascii="仿宋_GB2312" w:hAnsi="宋体" w:eastAsia="仿宋_GB2312" w:cs="仿宋_GB2312"/>
          <w:color w:val="000000"/>
          <w:kern w:val="0"/>
          <w:sz w:val="30"/>
          <w:szCs w:val="30"/>
          <w:lang w:val="en-US" w:eastAsia="zh-CN" w:bidi="ar"/>
        </w:rPr>
        <w:t xml:space="preserve">2．严格师德考核，实行师德考核“一票否决制”，对有严重失德行为、影响恶劣者按有关规定予以严肃处理直至撤销教师资格。 </w:t>
      </w:r>
    </w:p>
    <w:p>
      <w:pPr>
        <w:keepNext w:val="0"/>
        <w:keepLines w:val="0"/>
        <w:pageBreakBefore w:val="0"/>
        <w:widowControl/>
        <w:suppressLineNumbers w:val="0"/>
        <w:kinsoku/>
        <w:wordWrap/>
        <w:overflowPunct/>
        <w:topLinePunct w:val="0"/>
        <w:autoSpaceDE/>
        <w:autoSpaceDN/>
        <w:bidi w:val="0"/>
        <w:adjustRightInd/>
        <w:snapToGrid/>
        <w:spacing w:line="480" w:lineRule="exact"/>
        <w:ind w:firstLine="600" w:firstLineChars="200"/>
        <w:jc w:val="both"/>
        <w:textAlignment w:val="auto"/>
        <w:rPr>
          <w:sz w:val="30"/>
          <w:szCs w:val="30"/>
        </w:rPr>
      </w:pPr>
      <w:r>
        <w:rPr>
          <w:rFonts w:hint="eastAsia" w:ascii="仿宋_GB2312" w:hAnsi="宋体" w:eastAsia="仿宋_GB2312" w:cs="仿宋_GB2312"/>
          <w:color w:val="000000"/>
          <w:kern w:val="0"/>
          <w:sz w:val="30"/>
          <w:szCs w:val="30"/>
          <w:lang w:val="en-US" w:eastAsia="zh-CN" w:bidi="ar"/>
        </w:rPr>
        <w:t xml:space="preserve">3．教师年度考核不合格的，学校应按照规定调整其岗位，或者安排其离岗接受必要的培训后调整岗位，教师无正当理由不同意变更工作岗位的，或者虽同意调整到新工作岗位，但到新岗位后考核仍不合格的，学校可按有关规定解除聘用合同。聘期考核不合格的，学校可以不与其续订聘用合同，或按聘用合同约定处理。 </w:t>
      </w:r>
    </w:p>
    <w:p>
      <w:pPr>
        <w:keepNext w:val="0"/>
        <w:keepLines w:val="0"/>
        <w:pageBreakBefore w:val="0"/>
        <w:widowControl/>
        <w:suppressLineNumbers w:val="0"/>
        <w:kinsoku/>
        <w:wordWrap/>
        <w:overflowPunct/>
        <w:topLinePunct w:val="0"/>
        <w:autoSpaceDE/>
        <w:autoSpaceDN/>
        <w:bidi w:val="0"/>
        <w:adjustRightInd/>
        <w:snapToGrid/>
        <w:spacing w:line="480" w:lineRule="exact"/>
        <w:ind w:firstLine="600" w:firstLineChars="200"/>
        <w:jc w:val="both"/>
        <w:textAlignment w:val="auto"/>
        <w:rPr>
          <w:sz w:val="30"/>
          <w:szCs w:val="30"/>
        </w:rPr>
      </w:pPr>
      <w:r>
        <w:rPr>
          <w:rFonts w:hint="eastAsia" w:ascii="仿宋_GB2312" w:hAnsi="宋体" w:eastAsia="仿宋_GB2312" w:cs="仿宋_GB2312"/>
          <w:color w:val="000000"/>
          <w:kern w:val="0"/>
          <w:sz w:val="30"/>
          <w:szCs w:val="30"/>
          <w:lang w:val="en-US" w:eastAsia="zh-CN" w:bidi="ar"/>
        </w:rPr>
        <w:t xml:space="preserve">（七）完善教职员合法权益保障机制，实行“县管权益保障， </w:t>
      </w:r>
    </w:p>
    <w:p>
      <w:pPr>
        <w:keepNext w:val="0"/>
        <w:keepLines w:val="0"/>
        <w:pageBreakBefore w:val="0"/>
        <w:widowControl/>
        <w:suppressLineNumbers w:val="0"/>
        <w:kinsoku/>
        <w:wordWrap/>
        <w:overflowPunct/>
        <w:topLinePunct w:val="0"/>
        <w:autoSpaceDE/>
        <w:autoSpaceDN/>
        <w:bidi w:val="0"/>
        <w:adjustRightInd/>
        <w:snapToGrid/>
        <w:spacing w:line="480" w:lineRule="exact"/>
        <w:jc w:val="both"/>
        <w:textAlignment w:val="auto"/>
        <w:rPr>
          <w:sz w:val="30"/>
          <w:szCs w:val="30"/>
        </w:rPr>
      </w:pPr>
      <w:r>
        <w:rPr>
          <w:rFonts w:hint="eastAsia" w:ascii="仿宋_GB2312" w:hAnsi="宋体" w:eastAsia="仿宋_GB2312" w:cs="仿宋_GB2312"/>
          <w:color w:val="000000"/>
          <w:kern w:val="0"/>
          <w:sz w:val="30"/>
          <w:szCs w:val="30"/>
          <w:lang w:val="en-US" w:eastAsia="zh-CN" w:bidi="ar"/>
        </w:rPr>
        <w:t xml:space="preserve">学校公开竞聘”。 </w:t>
      </w:r>
    </w:p>
    <w:p>
      <w:pPr>
        <w:keepNext w:val="0"/>
        <w:keepLines w:val="0"/>
        <w:pageBreakBefore w:val="0"/>
        <w:widowControl/>
        <w:suppressLineNumbers w:val="0"/>
        <w:kinsoku/>
        <w:wordWrap/>
        <w:overflowPunct/>
        <w:topLinePunct w:val="0"/>
        <w:autoSpaceDE/>
        <w:autoSpaceDN/>
        <w:bidi w:val="0"/>
        <w:adjustRightInd/>
        <w:snapToGrid/>
        <w:spacing w:line="480" w:lineRule="exact"/>
        <w:ind w:firstLine="600" w:firstLineChars="200"/>
        <w:jc w:val="both"/>
        <w:textAlignment w:val="auto"/>
        <w:rPr>
          <w:sz w:val="30"/>
          <w:szCs w:val="30"/>
        </w:rPr>
      </w:pPr>
      <w:r>
        <w:rPr>
          <w:rFonts w:hint="eastAsia" w:ascii="仿宋_GB2312" w:hAnsi="宋体" w:eastAsia="仿宋_GB2312" w:cs="仿宋_GB2312"/>
          <w:color w:val="000000"/>
          <w:kern w:val="0"/>
          <w:sz w:val="30"/>
          <w:szCs w:val="30"/>
          <w:lang w:val="en-US" w:eastAsia="zh-CN" w:bidi="ar"/>
        </w:rPr>
        <w:t xml:space="preserve">1．学校制定的教职员竞聘方案、考核办法等管理制度，应充分征求学校教职员的意见，并经教职员代表大会（或教职员大会）审议通过，报县教育局审定、县人社局备案后实施。对聘任和考核结果，须公示 5 个工作日以上，充分保障教职员的参与权和监督权。 </w:t>
      </w:r>
    </w:p>
    <w:p>
      <w:pPr>
        <w:keepNext w:val="0"/>
        <w:keepLines w:val="0"/>
        <w:pageBreakBefore w:val="0"/>
        <w:widowControl/>
        <w:suppressLineNumbers w:val="0"/>
        <w:kinsoku/>
        <w:wordWrap/>
        <w:overflowPunct/>
        <w:topLinePunct w:val="0"/>
        <w:autoSpaceDE/>
        <w:autoSpaceDN/>
        <w:bidi w:val="0"/>
        <w:adjustRightInd/>
        <w:snapToGrid/>
        <w:spacing w:line="480" w:lineRule="exact"/>
        <w:ind w:firstLine="600" w:firstLineChars="200"/>
        <w:jc w:val="both"/>
        <w:textAlignment w:val="auto"/>
        <w:rPr>
          <w:sz w:val="30"/>
          <w:szCs w:val="30"/>
        </w:rPr>
      </w:pPr>
      <w:r>
        <w:rPr>
          <w:rFonts w:hint="eastAsia" w:ascii="仿宋_GB2312" w:hAnsi="宋体" w:eastAsia="仿宋_GB2312" w:cs="仿宋_GB2312"/>
          <w:color w:val="000000"/>
          <w:kern w:val="0"/>
          <w:sz w:val="30"/>
          <w:szCs w:val="30"/>
          <w:lang w:val="en-US" w:eastAsia="zh-CN" w:bidi="ar"/>
        </w:rPr>
        <w:t xml:space="preserve">2．涉及年度考核、评先评优、职称晋升、岗位竞聘等重要信息应予公开，实行回避制度，并按照规定进行公示，充分保障教职员的知情权、参与权和监督权。 </w:t>
      </w:r>
    </w:p>
    <w:p>
      <w:pPr>
        <w:keepNext w:val="0"/>
        <w:keepLines w:val="0"/>
        <w:pageBreakBefore w:val="0"/>
        <w:widowControl/>
        <w:suppressLineNumbers w:val="0"/>
        <w:kinsoku/>
        <w:wordWrap/>
        <w:overflowPunct/>
        <w:topLinePunct w:val="0"/>
        <w:autoSpaceDE/>
        <w:autoSpaceDN/>
        <w:bidi w:val="0"/>
        <w:adjustRightInd/>
        <w:snapToGrid/>
        <w:spacing w:line="480" w:lineRule="exact"/>
        <w:ind w:firstLine="600" w:firstLineChars="200"/>
        <w:jc w:val="both"/>
        <w:textAlignment w:val="auto"/>
        <w:rPr>
          <w:sz w:val="30"/>
          <w:szCs w:val="30"/>
        </w:rPr>
      </w:pPr>
      <w:r>
        <w:rPr>
          <w:rFonts w:hint="eastAsia" w:ascii="仿宋_GB2312" w:hAnsi="宋体" w:eastAsia="仿宋_GB2312" w:cs="仿宋_GB2312"/>
          <w:color w:val="000000"/>
          <w:kern w:val="0"/>
          <w:sz w:val="30"/>
          <w:szCs w:val="30"/>
          <w:lang w:val="en-US" w:eastAsia="zh-CN" w:bidi="ar"/>
        </w:rPr>
        <w:t xml:space="preserve">3．县人社局要完善人事争议仲裁制度，县教育局要健全教职员维权服务机制，学校要建立教职员申诉制度，建立健全人事争议预防和协调解决机制，按照规定设立人事争议调解组织，让教职员有充分、畅通的诉求渠道。 </w:t>
      </w:r>
    </w:p>
    <w:p>
      <w:pPr>
        <w:keepNext w:val="0"/>
        <w:keepLines w:val="0"/>
        <w:pageBreakBefore w:val="0"/>
        <w:widowControl/>
        <w:suppressLineNumbers w:val="0"/>
        <w:kinsoku/>
        <w:wordWrap/>
        <w:overflowPunct/>
        <w:topLinePunct w:val="0"/>
        <w:autoSpaceDE/>
        <w:autoSpaceDN/>
        <w:bidi w:val="0"/>
        <w:adjustRightInd/>
        <w:snapToGrid/>
        <w:spacing w:line="480" w:lineRule="exact"/>
        <w:ind w:firstLine="600" w:firstLineChars="200"/>
        <w:jc w:val="both"/>
        <w:textAlignment w:val="auto"/>
        <w:rPr>
          <w:sz w:val="30"/>
          <w:szCs w:val="30"/>
        </w:rPr>
      </w:pPr>
      <w:r>
        <w:rPr>
          <w:rFonts w:hint="eastAsia" w:ascii="仿宋_GB2312" w:hAnsi="宋体" w:eastAsia="仿宋_GB2312" w:cs="仿宋_GB2312"/>
          <w:color w:val="000000"/>
          <w:kern w:val="0"/>
          <w:sz w:val="30"/>
          <w:szCs w:val="30"/>
          <w:lang w:val="en-US" w:eastAsia="zh-CN" w:bidi="ar"/>
        </w:rPr>
        <w:t xml:space="preserve">4．县人社局、县教育局对学校违背法律法规和有关政策的管理行为，要坚决予以纠正和查处。 </w:t>
      </w:r>
    </w:p>
    <w:p>
      <w:pPr>
        <w:keepNext w:val="0"/>
        <w:keepLines w:val="0"/>
        <w:pageBreakBefore w:val="0"/>
        <w:widowControl/>
        <w:suppressLineNumbers w:val="0"/>
        <w:kinsoku/>
        <w:wordWrap/>
        <w:overflowPunct/>
        <w:topLinePunct w:val="0"/>
        <w:autoSpaceDE/>
        <w:autoSpaceDN/>
        <w:bidi w:val="0"/>
        <w:adjustRightInd/>
        <w:snapToGrid/>
        <w:spacing w:line="480" w:lineRule="exact"/>
        <w:ind w:firstLine="600" w:firstLineChars="200"/>
        <w:jc w:val="both"/>
        <w:textAlignment w:val="auto"/>
        <w:rPr>
          <w:sz w:val="30"/>
          <w:szCs w:val="30"/>
        </w:rPr>
      </w:pPr>
      <w:r>
        <w:rPr>
          <w:rFonts w:hint="eastAsia" w:ascii="仿宋_GB2312" w:hAnsi="宋体" w:eastAsia="仿宋_GB2312" w:cs="仿宋_GB2312"/>
          <w:color w:val="000000"/>
          <w:kern w:val="0"/>
          <w:sz w:val="30"/>
          <w:szCs w:val="30"/>
          <w:lang w:val="en-US" w:eastAsia="zh-CN" w:bidi="ar"/>
        </w:rPr>
        <w:t xml:space="preserve">5．依法依规落实中小学教师工资福利待遇保障政策，确保全县中小学教师平均工资水平不低于当地公务员平均工资水平，农村教师平均工资水平不低于城镇教师平均工资水平，依法维护教师休假、定期进行身体健康检查等权利，不断提高教师的社会地位，努力营造尊师重教的良好氛围。 </w:t>
      </w:r>
    </w:p>
    <w:p>
      <w:pPr>
        <w:keepNext w:val="0"/>
        <w:keepLines w:val="0"/>
        <w:pageBreakBefore w:val="0"/>
        <w:widowControl/>
        <w:suppressLineNumbers w:val="0"/>
        <w:kinsoku/>
        <w:wordWrap/>
        <w:overflowPunct/>
        <w:topLinePunct w:val="0"/>
        <w:autoSpaceDE/>
        <w:autoSpaceDN/>
        <w:bidi w:val="0"/>
        <w:adjustRightInd/>
        <w:snapToGrid/>
        <w:spacing w:line="480" w:lineRule="exact"/>
        <w:ind w:firstLine="600" w:firstLineChars="200"/>
        <w:jc w:val="both"/>
        <w:textAlignment w:val="auto"/>
        <w:rPr>
          <w:sz w:val="30"/>
          <w:szCs w:val="30"/>
        </w:rPr>
      </w:pPr>
      <w:r>
        <w:rPr>
          <w:rFonts w:hint="eastAsia" w:ascii="黑体" w:hAnsi="宋体" w:eastAsia="黑体" w:cs="黑体"/>
          <w:color w:val="000000"/>
          <w:kern w:val="0"/>
          <w:sz w:val="30"/>
          <w:szCs w:val="30"/>
          <w:lang w:val="en-US" w:eastAsia="zh-CN" w:bidi="ar"/>
        </w:rPr>
        <w:t xml:space="preserve">六、工作要求 </w:t>
      </w:r>
    </w:p>
    <w:p>
      <w:pPr>
        <w:keepNext w:val="0"/>
        <w:keepLines w:val="0"/>
        <w:pageBreakBefore w:val="0"/>
        <w:widowControl/>
        <w:suppressLineNumbers w:val="0"/>
        <w:kinsoku/>
        <w:wordWrap/>
        <w:overflowPunct/>
        <w:topLinePunct w:val="0"/>
        <w:autoSpaceDE/>
        <w:autoSpaceDN/>
        <w:bidi w:val="0"/>
        <w:adjustRightInd/>
        <w:snapToGrid/>
        <w:spacing w:line="480" w:lineRule="exact"/>
        <w:ind w:firstLine="600" w:firstLineChars="200"/>
        <w:jc w:val="both"/>
        <w:textAlignment w:val="auto"/>
        <w:rPr>
          <w:sz w:val="30"/>
          <w:szCs w:val="30"/>
        </w:rPr>
      </w:pPr>
      <w:r>
        <w:rPr>
          <w:rFonts w:hint="eastAsia" w:ascii="仿宋_GB2312" w:hAnsi="宋体" w:eastAsia="仿宋_GB2312" w:cs="仿宋_GB2312"/>
          <w:color w:val="000000"/>
          <w:kern w:val="0"/>
          <w:sz w:val="30"/>
          <w:szCs w:val="30"/>
          <w:lang w:val="en-US" w:eastAsia="zh-CN" w:bidi="ar"/>
        </w:rPr>
        <w:t xml:space="preserve">（一）高度重视，统一思想认识。实施中小学教师“县管校聘”管理改革是深化教育管理体制机制改革，推进区域内义务教育均衡发展，保障教师交流轮岗工作顺利实施，实现师资均衡配置、办好人民满意教育的一项重要举措。各有关部门要充分认识加快推进“县管校聘”管理改革工作的重要性和现实意义，切实提高思想认识，进一步增强改革工作的自觉性和主动性，把推进“县管校聘”管理改革工作列入重要议事日程。 </w:t>
      </w:r>
    </w:p>
    <w:p>
      <w:pPr>
        <w:keepNext w:val="0"/>
        <w:keepLines w:val="0"/>
        <w:pageBreakBefore w:val="0"/>
        <w:widowControl/>
        <w:suppressLineNumbers w:val="0"/>
        <w:kinsoku/>
        <w:wordWrap/>
        <w:overflowPunct/>
        <w:topLinePunct w:val="0"/>
        <w:autoSpaceDE/>
        <w:autoSpaceDN/>
        <w:bidi w:val="0"/>
        <w:adjustRightInd/>
        <w:snapToGrid/>
        <w:spacing w:line="480" w:lineRule="exact"/>
        <w:ind w:firstLine="600" w:firstLineChars="200"/>
        <w:jc w:val="both"/>
        <w:textAlignment w:val="auto"/>
        <w:rPr>
          <w:sz w:val="30"/>
          <w:szCs w:val="30"/>
        </w:rPr>
      </w:pPr>
      <w:r>
        <w:rPr>
          <w:rFonts w:hint="eastAsia" w:ascii="仿宋_GB2312" w:hAnsi="宋体" w:eastAsia="仿宋_GB2312" w:cs="仿宋_GB2312"/>
          <w:color w:val="000000"/>
          <w:kern w:val="0"/>
          <w:sz w:val="30"/>
          <w:szCs w:val="30"/>
          <w:lang w:val="en-US" w:eastAsia="zh-CN" w:bidi="ar"/>
        </w:rPr>
        <w:t xml:space="preserve">（二）加强领导，强化统筹协调。中小学教师“县管校聘”管理实行县级统筹、以县为主的工作机制。县政府将成立教师“县管校聘”人事管理制度改革领导小组，由县政府主要领导任组长，县政府分管领导为副组长，县编办、人社局、财政局、教育局主要负责人为成员。领导小组下设办公室，办公室设在县教育局，统筹全县教师“县管校聘”人事管理制度改革工作。 </w:t>
      </w:r>
    </w:p>
    <w:p>
      <w:pPr>
        <w:keepNext w:val="0"/>
        <w:keepLines w:val="0"/>
        <w:pageBreakBefore w:val="0"/>
        <w:widowControl/>
        <w:suppressLineNumbers w:val="0"/>
        <w:kinsoku/>
        <w:wordWrap/>
        <w:overflowPunct/>
        <w:topLinePunct w:val="0"/>
        <w:autoSpaceDE/>
        <w:autoSpaceDN/>
        <w:bidi w:val="0"/>
        <w:adjustRightInd/>
        <w:snapToGrid/>
        <w:spacing w:line="480" w:lineRule="exact"/>
        <w:ind w:firstLine="600" w:firstLineChars="200"/>
        <w:jc w:val="both"/>
        <w:textAlignment w:val="auto"/>
        <w:rPr>
          <w:sz w:val="30"/>
          <w:szCs w:val="30"/>
        </w:rPr>
      </w:pPr>
      <w:r>
        <w:rPr>
          <w:rFonts w:hint="eastAsia" w:ascii="仿宋_GB2312" w:hAnsi="宋体" w:eastAsia="仿宋_GB2312" w:cs="仿宋_GB2312"/>
          <w:color w:val="000000"/>
          <w:kern w:val="0"/>
          <w:sz w:val="30"/>
          <w:szCs w:val="30"/>
          <w:lang w:val="en-US" w:eastAsia="zh-CN" w:bidi="ar"/>
        </w:rPr>
        <w:t xml:space="preserve">（三）加大宣传，营造良好氛围。各有关职能部门和中小学要根据省、市、县有关“县管校聘”文件精神，加强宣传，做好正面引导，认真组织教师认真学习贯彻落实相关文件精神，使政策知晓率达 100%，并深入细致地做好政策解释、舆论宣传和思想政治工作，引导广大教师积极支持和参与改革，努力营造促进改革的良好环境和氛围。广泛听取意见建议，对可能存在的风险因素，要提早研判，做好防控预案，维护社会安全与稳定。要注重总结，及时宣传工作经验及成果，努力营造良好的工作环境。 </w:t>
      </w:r>
    </w:p>
    <w:p>
      <w:pPr>
        <w:keepNext w:val="0"/>
        <w:keepLines w:val="0"/>
        <w:pageBreakBefore w:val="0"/>
        <w:widowControl/>
        <w:suppressLineNumbers w:val="0"/>
        <w:kinsoku/>
        <w:wordWrap/>
        <w:overflowPunct/>
        <w:topLinePunct w:val="0"/>
        <w:autoSpaceDE/>
        <w:autoSpaceDN/>
        <w:bidi w:val="0"/>
        <w:adjustRightInd/>
        <w:snapToGrid/>
        <w:spacing w:line="480" w:lineRule="exact"/>
        <w:ind w:firstLine="600" w:firstLineChars="200"/>
        <w:jc w:val="both"/>
        <w:textAlignment w:val="auto"/>
        <w:rPr>
          <w:rFonts w:hint="eastAsia" w:ascii="仿宋_GB2312" w:hAnsi="宋体" w:eastAsia="仿宋_GB2312" w:cs="仿宋_GB2312"/>
          <w:color w:val="000000"/>
          <w:kern w:val="0"/>
          <w:sz w:val="30"/>
          <w:szCs w:val="30"/>
          <w:lang w:val="en-US" w:eastAsia="zh-CN" w:bidi="ar"/>
        </w:rPr>
      </w:pPr>
      <w:r>
        <w:rPr>
          <w:rFonts w:hint="eastAsia" w:ascii="仿宋_GB2312" w:hAnsi="宋体" w:eastAsia="仿宋_GB2312" w:cs="仿宋_GB2312"/>
          <w:color w:val="000000"/>
          <w:kern w:val="0"/>
          <w:sz w:val="30"/>
          <w:szCs w:val="30"/>
          <w:lang w:val="en-US" w:eastAsia="zh-CN" w:bidi="ar"/>
        </w:rPr>
        <w:t xml:space="preserve">（四）规范程序，积极稳妥推进。“县管校聘”管理体制改革的重大决策及涉及教职员权益的其他事项，实行政策公开、程序公开、结果公开，主动接受社会监督。发挥社会公众、媒体等力量在监督中的作用。运用现代信息技术手段，提高工作透明度，增强信息公开实效，真正让权力在阳光下运行。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600" w:firstLineChars="200"/>
        <w:jc w:val="both"/>
        <w:textAlignment w:val="auto"/>
        <w:rPr>
          <w:rFonts w:hint="eastAsia" w:ascii="仿宋_GB2312" w:hAnsi="宋体" w:eastAsia="仿宋_GB2312" w:cs="仿宋_GB2312"/>
          <w:color w:val="000000"/>
          <w:kern w:val="0"/>
          <w:sz w:val="30"/>
          <w:szCs w:val="30"/>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00" w:lineRule="exact"/>
        <w:ind w:firstLine="600" w:firstLineChars="200"/>
        <w:jc w:val="both"/>
        <w:textAlignment w:val="auto"/>
        <w:rPr>
          <w:rFonts w:hint="eastAsia" w:ascii="仿宋_GB2312" w:hAnsi="宋体" w:eastAsia="仿宋_GB2312" w:cs="仿宋_GB2312"/>
          <w:color w:val="000000"/>
          <w:kern w:val="0"/>
          <w:sz w:val="30"/>
          <w:szCs w:val="30"/>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00" w:lineRule="exact"/>
        <w:ind w:firstLine="600" w:firstLineChars="200"/>
        <w:jc w:val="both"/>
        <w:textAlignment w:val="auto"/>
        <w:rPr>
          <w:rFonts w:hint="eastAsia" w:ascii="仿宋_GB2312" w:hAnsi="宋体" w:eastAsia="仿宋_GB2312" w:cs="仿宋_GB2312"/>
          <w:color w:val="000000"/>
          <w:kern w:val="0"/>
          <w:sz w:val="30"/>
          <w:szCs w:val="30"/>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00" w:lineRule="exact"/>
        <w:ind w:firstLine="600" w:firstLineChars="200"/>
        <w:jc w:val="both"/>
        <w:textAlignment w:val="auto"/>
        <w:rPr>
          <w:rFonts w:hint="eastAsia" w:ascii="仿宋_GB2312" w:hAnsi="宋体" w:eastAsia="仿宋_GB2312" w:cs="仿宋_GB2312"/>
          <w:color w:val="000000"/>
          <w:kern w:val="0"/>
          <w:sz w:val="30"/>
          <w:szCs w:val="30"/>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00" w:lineRule="exact"/>
        <w:ind w:firstLine="600" w:firstLineChars="200"/>
        <w:jc w:val="both"/>
        <w:textAlignment w:val="auto"/>
        <w:rPr>
          <w:rFonts w:hint="eastAsia" w:ascii="仿宋_GB2312" w:hAnsi="宋体" w:eastAsia="仿宋_GB2312" w:cs="仿宋_GB2312"/>
          <w:color w:val="000000"/>
          <w:kern w:val="0"/>
          <w:sz w:val="30"/>
          <w:szCs w:val="30"/>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00" w:lineRule="exact"/>
        <w:ind w:firstLine="600" w:firstLineChars="200"/>
        <w:jc w:val="both"/>
        <w:textAlignment w:val="auto"/>
        <w:rPr>
          <w:rFonts w:hint="eastAsia" w:ascii="仿宋_GB2312" w:hAnsi="宋体" w:eastAsia="仿宋_GB2312" w:cs="仿宋_GB2312"/>
          <w:color w:val="000000"/>
          <w:kern w:val="0"/>
          <w:sz w:val="30"/>
          <w:szCs w:val="30"/>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00" w:lineRule="exact"/>
        <w:ind w:firstLine="600" w:firstLineChars="200"/>
        <w:jc w:val="both"/>
        <w:textAlignment w:val="auto"/>
        <w:rPr>
          <w:rFonts w:hint="eastAsia" w:ascii="仿宋_GB2312" w:hAnsi="宋体" w:eastAsia="仿宋_GB2312" w:cs="仿宋_GB2312"/>
          <w:color w:val="000000"/>
          <w:kern w:val="0"/>
          <w:sz w:val="30"/>
          <w:szCs w:val="30"/>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00" w:lineRule="exact"/>
        <w:ind w:firstLine="600" w:firstLineChars="200"/>
        <w:jc w:val="both"/>
        <w:textAlignment w:val="auto"/>
        <w:rPr>
          <w:rFonts w:hint="eastAsia" w:ascii="仿宋_GB2312" w:hAnsi="宋体" w:eastAsia="仿宋_GB2312" w:cs="仿宋_GB2312"/>
          <w:color w:val="000000"/>
          <w:kern w:val="0"/>
          <w:sz w:val="30"/>
          <w:szCs w:val="30"/>
          <w:lang w:val="en-US" w:eastAsia="zh-CN" w:bidi="ar"/>
        </w:rPr>
      </w:pPr>
    </w:p>
    <w:p>
      <w:pPr>
        <w:keepNext w:val="0"/>
        <w:keepLines w:val="0"/>
        <w:widowControl/>
        <w:suppressLineNumbers w:val="0"/>
        <w:jc w:val="center"/>
        <w:rPr>
          <w:rFonts w:hint="eastAsia" w:ascii="方正小标宋_GBK" w:hAnsi="方正小标宋_GBK" w:eastAsia="方正小标宋_GBK" w:cs="方正小标宋_GBK"/>
          <w:sz w:val="36"/>
          <w:szCs w:val="36"/>
        </w:rPr>
      </w:pPr>
      <w:r>
        <w:rPr>
          <w:rFonts w:hint="eastAsia" w:ascii="方正小标宋_GBK" w:hAnsi="方正小标宋_GBK" w:eastAsia="方正小标宋_GBK" w:cs="方正小标宋_GBK"/>
          <w:color w:val="000000"/>
          <w:kern w:val="0"/>
          <w:sz w:val="36"/>
          <w:szCs w:val="36"/>
          <w:lang w:val="en-US" w:eastAsia="zh-CN" w:bidi="ar"/>
        </w:rPr>
        <w:t>关于印发佛冈县人民调解案件“以案定补”实施办法</w:t>
      </w:r>
    </w:p>
    <w:p>
      <w:pPr>
        <w:keepNext w:val="0"/>
        <w:keepLines w:val="0"/>
        <w:widowControl/>
        <w:suppressLineNumbers w:val="0"/>
        <w:jc w:val="center"/>
        <w:rPr>
          <w:rFonts w:hint="eastAsia" w:ascii="方正小标宋_GBK" w:hAnsi="方正小标宋_GBK" w:eastAsia="方正小标宋_GBK" w:cs="方正小标宋_GBK"/>
          <w:sz w:val="36"/>
          <w:szCs w:val="36"/>
        </w:rPr>
      </w:pPr>
      <w:r>
        <w:rPr>
          <w:rFonts w:hint="eastAsia" w:ascii="方正小标宋_GBK" w:hAnsi="方正小标宋_GBK" w:eastAsia="方正小标宋_GBK" w:cs="方正小标宋_GBK"/>
          <w:color w:val="000000"/>
          <w:kern w:val="0"/>
          <w:sz w:val="36"/>
          <w:szCs w:val="36"/>
          <w:lang w:val="en-US" w:eastAsia="zh-CN" w:bidi="ar"/>
        </w:rPr>
        <w:t>的通知</w:t>
      </w:r>
    </w:p>
    <w:p>
      <w:pPr>
        <w:keepNext w:val="0"/>
        <w:keepLines w:val="0"/>
        <w:widowControl/>
        <w:suppressLineNumbers w:val="0"/>
        <w:jc w:val="center"/>
        <w:rPr>
          <w:sz w:val="30"/>
          <w:szCs w:val="30"/>
        </w:rPr>
      </w:pPr>
      <w:r>
        <w:rPr>
          <w:rFonts w:hint="eastAsia" w:ascii="仿宋_GB2312" w:hAnsi="宋体" w:eastAsia="仿宋_GB2312" w:cs="仿宋_GB2312"/>
          <w:color w:val="000000"/>
          <w:kern w:val="0"/>
          <w:sz w:val="30"/>
          <w:szCs w:val="30"/>
          <w:lang w:val="en-US" w:eastAsia="zh-CN" w:bidi="ar"/>
        </w:rPr>
        <w:t>佛府办〔2018〕28 号</w:t>
      </w:r>
    </w:p>
    <w:p>
      <w:pPr>
        <w:keepNext w:val="0"/>
        <w:keepLines w:val="0"/>
        <w:pageBreakBefore w:val="0"/>
        <w:widowControl/>
        <w:suppressLineNumbers w:val="0"/>
        <w:kinsoku/>
        <w:wordWrap/>
        <w:overflowPunct/>
        <w:topLinePunct w:val="0"/>
        <w:autoSpaceDE/>
        <w:autoSpaceDN/>
        <w:bidi w:val="0"/>
        <w:adjustRightInd/>
        <w:snapToGrid/>
        <w:spacing w:line="480" w:lineRule="exact"/>
        <w:jc w:val="both"/>
        <w:textAlignment w:val="auto"/>
        <w:rPr>
          <w:sz w:val="30"/>
          <w:szCs w:val="30"/>
        </w:rPr>
      </w:pPr>
      <w:r>
        <w:rPr>
          <w:rFonts w:hint="eastAsia" w:ascii="仿宋_GB2312" w:hAnsi="宋体" w:eastAsia="仿宋_GB2312" w:cs="仿宋_GB2312"/>
          <w:color w:val="000000"/>
          <w:kern w:val="0"/>
          <w:sz w:val="30"/>
          <w:szCs w:val="30"/>
          <w:lang w:val="en-US" w:eastAsia="zh-CN" w:bidi="ar"/>
        </w:rPr>
        <w:t xml:space="preserve">各镇政府、县直各单位，各人民调解委员会： </w:t>
      </w:r>
    </w:p>
    <w:p>
      <w:pPr>
        <w:keepNext w:val="0"/>
        <w:keepLines w:val="0"/>
        <w:pageBreakBefore w:val="0"/>
        <w:widowControl/>
        <w:suppressLineNumbers w:val="0"/>
        <w:kinsoku/>
        <w:wordWrap/>
        <w:overflowPunct/>
        <w:topLinePunct w:val="0"/>
        <w:autoSpaceDE/>
        <w:autoSpaceDN/>
        <w:bidi w:val="0"/>
        <w:adjustRightInd/>
        <w:snapToGrid/>
        <w:spacing w:line="480" w:lineRule="exact"/>
        <w:ind w:firstLine="600" w:firstLineChars="200"/>
        <w:jc w:val="both"/>
        <w:textAlignment w:val="auto"/>
        <w:rPr>
          <w:rFonts w:hint="eastAsia" w:ascii="仿宋_GB2312" w:hAnsi="宋体" w:eastAsia="仿宋_GB2312" w:cs="仿宋_GB2312"/>
          <w:color w:val="000000"/>
          <w:kern w:val="0"/>
          <w:sz w:val="30"/>
          <w:szCs w:val="30"/>
          <w:lang w:val="en-US" w:eastAsia="zh-CN" w:bidi="ar"/>
        </w:rPr>
      </w:pPr>
      <w:r>
        <w:rPr>
          <w:rFonts w:hint="eastAsia" w:ascii="仿宋_GB2312" w:hAnsi="宋体" w:eastAsia="仿宋_GB2312" w:cs="仿宋_GB2312"/>
          <w:color w:val="000000"/>
          <w:kern w:val="0"/>
          <w:sz w:val="30"/>
          <w:szCs w:val="30"/>
          <w:lang w:val="en-US" w:eastAsia="zh-CN" w:bidi="ar"/>
        </w:rPr>
        <w:t xml:space="preserve">《佛冈县人民调解案件“以案定补”实施办法》已经政府第十五届 32 次常务会议审议通过，现印发给你们，请认真贯彻执行。实施过程中遇到的问题，请径向县司法局反映。 </w:t>
      </w:r>
    </w:p>
    <w:p>
      <w:pPr>
        <w:keepNext w:val="0"/>
        <w:keepLines w:val="0"/>
        <w:pageBreakBefore w:val="0"/>
        <w:widowControl/>
        <w:suppressLineNumbers w:val="0"/>
        <w:kinsoku/>
        <w:wordWrap/>
        <w:overflowPunct/>
        <w:topLinePunct w:val="0"/>
        <w:autoSpaceDE/>
        <w:autoSpaceDN/>
        <w:bidi w:val="0"/>
        <w:adjustRightInd/>
        <w:snapToGrid/>
        <w:spacing w:line="480" w:lineRule="exact"/>
        <w:ind w:firstLine="600" w:firstLineChars="200"/>
        <w:jc w:val="both"/>
        <w:textAlignment w:val="auto"/>
        <w:rPr>
          <w:rFonts w:hint="eastAsia" w:ascii="仿宋_GB2312" w:hAnsi="宋体" w:eastAsia="仿宋_GB2312" w:cs="仿宋_GB2312"/>
          <w:color w:val="000000"/>
          <w:kern w:val="0"/>
          <w:sz w:val="30"/>
          <w:szCs w:val="30"/>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480" w:lineRule="exact"/>
        <w:ind w:firstLine="4200" w:firstLineChars="1400"/>
        <w:jc w:val="both"/>
        <w:textAlignment w:val="auto"/>
        <w:rPr>
          <w:sz w:val="30"/>
          <w:szCs w:val="30"/>
        </w:rPr>
      </w:pPr>
      <w:r>
        <w:rPr>
          <w:rFonts w:hint="eastAsia" w:ascii="仿宋_GB2312" w:hAnsi="宋体" w:eastAsia="仿宋_GB2312" w:cs="仿宋_GB2312"/>
          <w:color w:val="000000"/>
          <w:kern w:val="0"/>
          <w:sz w:val="30"/>
          <w:szCs w:val="30"/>
          <w:lang w:val="en-US" w:eastAsia="zh-CN" w:bidi="ar"/>
        </w:rPr>
        <w:t xml:space="preserve">佛冈县人民政府办公室 </w:t>
      </w:r>
    </w:p>
    <w:p>
      <w:pPr>
        <w:keepNext w:val="0"/>
        <w:keepLines w:val="0"/>
        <w:pageBreakBefore w:val="0"/>
        <w:widowControl/>
        <w:suppressLineNumbers w:val="0"/>
        <w:kinsoku/>
        <w:wordWrap/>
        <w:overflowPunct/>
        <w:topLinePunct w:val="0"/>
        <w:autoSpaceDE/>
        <w:autoSpaceDN/>
        <w:bidi w:val="0"/>
        <w:adjustRightInd/>
        <w:snapToGrid/>
        <w:spacing w:line="480" w:lineRule="exact"/>
        <w:ind w:firstLine="4200" w:firstLineChars="1400"/>
        <w:jc w:val="both"/>
        <w:textAlignment w:val="auto"/>
        <w:rPr>
          <w:rFonts w:hint="eastAsia" w:ascii="仿宋_GB2312" w:hAnsi="宋体" w:eastAsia="仿宋_GB2312" w:cs="仿宋_GB2312"/>
          <w:color w:val="000000"/>
          <w:kern w:val="0"/>
          <w:sz w:val="30"/>
          <w:szCs w:val="30"/>
          <w:lang w:val="en-US" w:eastAsia="zh-CN" w:bidi="ar"/>
        </w:rPr>
      </w:pPr>
      <w:r>
        <w:rPr>
          <w:rFonts w:hint="eastAsia" w:ascii="仿宋_GB2312" w:hAnsi="宋体" w:eastAsia="仿宋_GB2312" w:cs="仿宋_GB2312"/>
          <w:color w:val="000000"/>
          <w:kern w:val="0"/>
          <w:sz w:val="30"/>
          <w:szCs w:val="30"/>
          <w:lang w:val="en-US" w:eastAsia="zh-CN" w:bidi="ar"/>
        </w:rPr>
        <w:t xml:space="preserve">2018 年 8 月 28 日 </w:t>
      </w:r>
    </w:p>
    <w:p>
      <w:pPr>
        <w:keepNext w:val="0"/>
        <w:keepLines w:val="0"/>
        <w:pageBreakBefore w:val="0"/>
        <w:widowControl/>
        <w:suppressLineNumbers w:val="0"/>
        <w:kinsoku/>
        <w:wordWrap/>
        <w:overflowPunct/>
        <w:topLinePunct w:val="0"/>
        <w:autoSpaceDE/>
        <w:autoSpaceDN/>
        <w:bidi w:val="0"/>
        <w:adjustRightInd/>
        <w:snapToGrid/>
        <w:spacing w:line="480" w:lineRule="exact"/>
        <w:ind w:firstLine="600" w:firstLineChars="200"/>
        <w:jc w:val="both"/>
        <w:textAlignment w:val="auto"/>
        <w:rPr>
          <w:rFonts w:hint="eastAsia" w:ascii="仿宋_GB2312" w:hAnsi="宋体" w:eastAsia="仿宋_GB2312" w:cs="仿宋_GB2312"/>
          <w:color w:val="000000"/>
          <w:kern w:val="0"/>
          <w:sz w:val="30"/>
          <w:szCs w:val="30"/>
          <w:lang w:val="en-US" w:eastAsia="zh-CN" w:bidi="ar"/>
        </w:rPr>
      </w:pPr>
    </w:p>
    <w:p>
      <w:pPr>
        <w:keepNext w:val="0"/>
        <w:keepLines w:val="0"/>
        <w:widowControl/>
        <w:suppressLineNumbers w:val="0"/>
        <w:jc w:val="center"/>
        <w:rPr>
          <w:rFonts w:hint="eastAsia" w:ascii="方正小标宋_GBK" w:hAnsi="方正小标宋_GBK" w:eastAsia="方正小标宋_GBK" w:cs="方正小标宋_GBK"/>
          <w:color w:val="000000"/>
          <w:kern w:val="0"/>
          <w:sz w:val="36"/>
          <w:szCs w:val="36"/>
          <w:lang w:val="en-US" w:eastAsia="zh-CN" w:bidi="ar"/>
        </w:rPr>
      </w:pPr>
      <w:r>
        <w:rPr>
          <w:rFonts w:hint="eastAsia" w:ascii="方正小标宋_GBK" w:hAnsi="方正小标宋_GBK" w:eastAsia="方正小标宋_GBK" w:cs="方正小标宋_GBK"/>
          <w:color w:val="000000"/>
          <w:kern w:val="0"/>
          <w:sz w:val="36"/>
          <w:szCs w:val="36"/>
          <w:lang w:val="en-US" w:eastAsia="zh-CN" w:bidi="ar"/>
        </w:rPr>
        <w:t xml:space="preserve">佛冈县人民调解案件“以案定补”实施办法 </w:t>
      </w:r>
    </w:p>
    <w:p>
      <w:pPr>
        <w:keepNext w:val="0"/>
        <w:keepLines w:val="0"/>
        <w:pageBreakBefore w:val="0"/>
        <w:widowControl/>
        <w:suppressLineNumbers w:val="0"/>
        <w:kinsoku/>
        <w:wordWrap/>
        <w:overflowPunct/>
        <w:topLinePunct w:val="0"/>
        <w:autoSpaceDE/>
        <w:autoSpaceDN/>
        <w:bidi w:val="0"/>
        <w:adjustRightInd/>
        <w:snapToGrid/>
        <w:spacing w:line="480" w:lineRule="exact"/>
        <w:ind w:firstLine="600" w:firstLineChars="200"/>
        <w:jc w:val="both"/>
        <w:textAlignment w:val="auto"/>
        <w:rPr>
          <w:sz w:val="30"/>
          <w:szCs w:val="30"/>
        </w:rPr>
      </w:pPr>
      <w:r>
        <w:rPr>
          <w:rFonts w:hint="eastAsia" w:ascii="仿宋_GB2312" w:hAnsi="宋体" w:eastAsia="仿宋_GB2312" w:cs="仿宋_GB2312"/>
          <w:color w:val="000000"/>
          <w:kern w:val="0"/>
          <w:sz w:val="30"/>
          <w:szCs w:val="30"/>
          <w:lang w:val="en-US" w:eastAsia="zh-CN" w:bidi="ar"/>
        </w:rPr>
        <w:t xml:space="preserve">第一条 为了调动我县人民调解员的积极性，提高人民调解工作的质量和水平，推进人民调解和“三调联动”工作，充分发挥人民调解工作在构建和谐稳定社会中的作用，根据《中华人民共和国人民调解法》、《人民调解工作若干规定》(司法部令第 75 号)、《财政部 司法部关于进一步加强人民调解工作经费保障的意见》（财行〔2007〕179 号）和《中央政法委 最高人民法院 司法部 民政部 财政部 人力资源和社会保障部关于印发&lt;关于加强人民调解员队伍建 设的意见&gt;的通知》(司发〔2018〕2 号)的有关规定，结合我县工作实际，特制定本办法。 </w:t>
      </w:r>
    </w:p>
    <w:p>
      <w:pPr>
        <w:keepNext w:val="0"/>
        <w:keepLines w:val="0"/>
        <w:pageBreakBefore w:val="0"/>
        <w:widowControl/>
        <w:suppressLineNumbers w:val="0"/>
        <w:kinsoku/>
        <w:wordWrap/>
        <w:overflowPunct/>
        <w:topLinePunct w:val="0"/>
        <w:autoSpaceDE/>
        <w:autoSpaceDN/>
        <w:bidi w:val="0"/>
        <w:adjustRightInd/>
        <w:snapToGrid/>
        <w:spacing w:line="480" w:lineRule="exact"/>
        <w:ind w:firstLine="600" w:firstLineChars="200"/>
        <w:jc w:val="both"/>
        <w:textAlignment w:val="auto"/>
        <w:rPr>
          <w:sz w:val="30"/>
          <w:szCs w:val="30"/>
        </w:rPr>
      </w:pPr>
      <w:r>
        <w:rPr>
          <w:rFonts w:hint="eastAsia" w:ascii="仿宋_GB2312" w:hAnsi="宋体" w:eastAsia="仿宋_GB2312" w:cs="仿宋_GB2312"/>
          <w:color w:val="000000"/>
          <w:kern w:val="0"/>
          <w:sz w:val="30"/>
          <w:szCs w:val="30"/>
          <w:lang w:val="en-US" w:eastAsia="zh-CN" w:bidi="ar"/>
        </w:rPr>
        <w:t xml:space="preserve">第二条 人民调解“以案定补”是指对成功调解民间纠纷的人民调解员发放一定数额的款项，作为办理人民调解案件的工作成本补贴，以进一步调动人民调解员的积极性，鼓励人民调解员开展实质有效的调解工作。 </w:t>
      </w:r>
    </w:p>
    <w:p>
      <w:pPr>
        <w:keepNext w:val="0"/>
        <w:keepLines w:val="0"/>
        <w:pageBreakBefore w:val="0"/>
        <w:widowControl/>
        <w:suppressLineNumbers w:val="0"/>
        <w:kinsoku/>
        <w:wordWrap/>
        <w:overflowPunct/>
        <w:topLinePunct w:val="0"/>
        <w:autoSpaceDE/>
        <w:autoSpaceDN/>
        <w:bidi w:val="0"/>
        <w:adjustRightInd/>
        <w:snapToGrid/>
        <w:spacing w:line="480" w:lineRule="exact"/>
        <w:ind w:firstLine="600" w:firstLineChars="200"/>
        <w:jc w:val="both"/>
        <w:textAlignment w:val="auto"/>
        <w:rPr>
          <w:sz w:val="30"/>
          <w:szCs w:val="30"/>
        </w:rPr>
      </w:pPr>
      <w:r>
        <w:rPr>
          <w:rFonts w:hint="eastAsia" w:ascii="仿宋_GB2312" w:hAnsi="宋体" w:eastAsia="仿宋_GB2312" w:cs="仿宋_GB2312"/>
          <w:color w:val="000000"/>
          <w:kern w:val="0"/>
          <w:sz w:val="30"/>
          <w:szCs w:val="30"/>
          <w:lang w:val="en-US" w:eastAsia="zh-CN" w:bidi="ar"/>
        </w:rPr>
        <w:t xml:space="preserve">第三条 根据人民调解员调解成功的民间纠纷情况一案一补，调解成功一件补贴一件。多名调解员共同调解的，按一件计算。 </w:t>
      </w:r>
    </w:p>
    <w:p>
      <w:pPr>
        <w:keepNext w:val="0"/>
        <w:keepLines w:val="0"/>
        <w:pageBreakBefore w:val="0"/>
        <w:widowControl/>
        <w:suppressLineNumbers w:val="0"/>
        <w:kinsoku/>
        <w:wordWrap/>
        <w:overflowPunct/>
        <w:topLinePunct w:val="0"/>
        <w:autoSpaceDE/>
        <w:autoSpaceDN/>
        <w:bidi w:val="0"/>
        <w:adjustRightInd/>
        <w:snapToGrid/>
        <w:spacing w:line="480" w:lineRule="exact"/>
        <w:ind w:firstLine="600" w:firstLineChars="200"/>
        <w:jc w:val="both"/>
        <w:textAlignment w:val="auto"/>
        <w:rPr>
          <w:sz w:val="30"/>
          <w:szCs w:val="30"/>
        </w:rPr>
      </w:pPr>
      <w:r>
        <w:rPr>
          <w:rFonts w:hint="eastAsia" w:ascii="仿宋_GB2312" w:hAnsi="宋体" w:eastAsia="仿宋_GB2312" w:cs="仿宋_GB2312"/>
          <w:color w:val="000000"/>
          <w:kern w:val="0"/>
          <w:sz w:val="30"/>
          <w:szCs w:val="30"/>
          <w:lang w:val="en-US" w:eastAsia="zh-CN" w:bidi="ar"/>
        </w:rPr>
        <w:t xml:space="preserve">第四条 “以案定补”的补贴对象为在我县司法行政部门依法备案的人民调解员，但属公务员身份的人民调解员，不领取相关补贴。补贴的经费直接发放给成功调解民间纠纷的人民调解员。 </w:t>
      </w:r>
    </w:p>
    <w:p>
      <w:pPr>
        <w:keepNext w:val="0"/>
        <w:keepLines w:val="0"/>
        <w:pageBreakBefore w:val="0"/>
        <w:widowControl/>
        <w:suppressLineNumbers w:val="0"/>
        <w:kinsoku/>
        <w:wordWrap/>
        <w:overflowPunct/>
        <w:topLinePunct w:val="0"/>
        <w:autoSpaceDE/>
        <w:autoSpaceDN/>
        <w:bidi w:val="0"/>
        <w:adjustRightInd/>
        <w:snapToGrid/>
        <w:spacing w:line="480" w:lineRule="exact"/>
        <w:ind w:firstLine="600" w:firstLineChars="200"/>
        <w:jc w:val="both"/>
        <w:textAlignment w:val="auto"/>
        <w:rPr>
          <w:sz w:val="30"/>
          <w:szCs w:val="30"/>
        </w:rPr>
      </w:pPr>
      <w:r>
        <w:rPr>
          <w:rFonts w:hint="eastAsia" w:ascii="仿宋_GB2312" w:hAnsi="宋体" w:eastAsia="仿宋_GB2312" w:cs="仿宋_GB2312"/>
          <w:color w:val="000000"/>
          <w:kern w:val="0"/>
          <w:sz w:val="30"/>
          <w:szCs w:val="30"/>
          <w:lang w:val="en-US" w:eastAsia="zh-CN" w:bidi="ar"/>
        </w:rPr>
        <w:t xml:space="preserve">第五条 人民调解员按照《人民调解工作若干规定》中人民调解员选任条件，实行聘任制，由镇、村（居）、企业等人民调解委员会统一聘任，并分别报所在辖区镇司法所及县司法局备案。 </w:t>
      </w:r>
    </w:p>
    <w:p>
      <w:pPr>
        <w:keepNext w:val="0"/>
        <w:keepLines w:val="0"/>
        <w:pageBreakBefore w:val="0"/>
        <w:widowControl/>
        <w:suppressLineNumbers w:val="0"/>
        <w:kinsoku/>
        <w:wordWrap/>
        <w:overflowPunct/>
        <w:topLinePunct w:val="0"/>
        <w:autoSpaceDE/>
        <w:autoSpaceDN/>
        <w:bidi w:val="0"/>
        <w:adjustRightInd/>
        <w:snapToGrid/>
        <w:spacing w:line="480" w:lineRule="exact"/>
        <w:ind w:firstLine="600" w:firstLineChars="200"/>
        <w:jc w:val="both"/>
        <w:textAlignment w:val="auto"/>
        <w:rPr>
          <w:sz w:val="30"/>
          <w:szCs w:val="30"/>
        </w:rPr>
      </w:pPr>
      <w:r>
        <w:rPr>
          <w:rFonts w:hint="eastAsia" w:ascii="仿宋_GB2312" w:hAnsi="宋体" w:eastAsia="仿宋_GB2312" w:cs="仿宋_GB2312"/>
          <w:color w:val="000000"/>
          <w:kern w:val="0"/>
          <w:sz w:val="30"/>
          <w:szCs w:val="30"/>
          <w:lang w:val="en-US" w:eastAsia="zh-CN" w:bidi="ar"/>
        </w:rPr>
        <w:t xml:space="preserve">第六条 镇、村（居）、企业等人民调解委员会应当有固定的办公场所、印章、制度和台帐。 </w:t>
      </w:r>
    </w:p>
    <w:p>
      <w:pPr>
        <w:keepNext w:val="0"/>
        <w:keepLines w:val="0"/>
        <w:pageBreakBefore w:val="0"/>
        <w:widowControl/>
        <w:suppressLineNumbers w:val="0"/>
        <w:kinsoku/>
        <w:wordWrap/>
        <w:overflowPunct/>
        <w:topLinePunct w:val="0"/>
        <w:autoSpaceDE/>
        <w:autoSpaceDN/>
        <w:bidi w:val="0"/>
        <w:adjustRightInd/>
        <w:snapToGrid/>
        <w:spacing w:line="480" w:lineRule="exact"/>
        <w:ind w:firstLine="600" w:firstLineChars="200"/>
        <w:jc w:val="both"/>
        <w:textAlignment w:val="auto"/>
        <w:rPr>
          <w:sz w:val="30"/>
          <w:szCs w:val="30"/>
        </w:rPr>
      </w:pPr>
      <w:r>
        <w:rPr>
          <w:rFonts w:hint="eastAsia" w:ascii="仿宋_GB2312" w:hAnsi="宋体" w:eastAsia="仿宋_GB2312" w:cs="仿宋_GB2312"/>
          <w:color w:val="000000"/>
          <w:kern w:val="0"/>
          <w:sz w:val="30"/>
          <w:szCs w:val="30"/>
          <w:lang w:val="en-US" w:eastAsia="zh-CN" w:bidi="ar"/>
        </w:rPr>
        <w:t xml:space="preserve">第七条 “以案定补”经费由县财政负责保障，县司法局负责审核发放。 </w:t>
      </w:r>
    </w:p>
    <w:p>
      <w:pPr>
        <w:keepNext w:val="0"/>
        <w:keepLines w:val="0"/>
        <w:pageBreakBefore w:val="0"/>
        <w:widowControl/>
        <w:suppressLineNumbers w:val="0"/>
        <w:kinsoku/>
        <w:wordWrap/>
        <w:overflowPunct/>
        <w:topLinePunct w:val="0"/>
        <w:autoSpaceDE/>
        <w:autoSpaceDN/>
        <w:bidi w:val="0"/>
        <w:adjustRightInd/>
        <w:snapToGrid/>
        <w:spacing w:line="480" w:lineRule="exact"/>
        <w:ind w:firstLine="600" w:firstLineChars="200"/>
        <w:jc w:val="both"/>
        <w:textAlignment w:val="auto"/>
        <w:rPr>
          <w:sz w:val="30"/>
          <w:szCs w:val="30"/>
        </w:rPr>
      </w:pPr>
      <w:r>
        <w:rPr>
          <w:rFonts w:hint="eastAsia" w:ascii="仿宋_GB2312" w:hAnsi="宋体" w:eastAsia="仿宋_GB2312" w:cs="仿宋_GB2312"/>
          <w:color w:val="000000"/>
          <w:kern w:val="0"/>
          <w:sz w:val="30"/>
          <w:szCs w:val="30"/>
          <w:lang w:val="en-US" w:eastAsia="zh-CN" w:bidi="ar"/>
        </w:rPr>
        <w:t xml:space="preserve">第八条 人民调解“以案定补”的个案包括： </w:t>
      </w:r>
    </w:p>
    <w:p>
      <w:pPr>
        <w:keepNext w:val="0"/>
        <w:keepLines w:val="0"/>
        <w:pageBreakBefore w:val="0"/>
        <w:widowControl/>
        <w:suppressLineNumbers w:val="0"/>
        <w:kinsoku/>
        <w:wordWrap/>
        <w:overflowPunct/>
        <w:topLinePunct w:val="0"/>
        <w:autoSpaceDE/>
        <w:autoSpaceDN/>
        <w:bidi w:val="0"/>
        <w:adjustRightInd/>
        <w:snapToGrid/>
        <w:spacing w:line="480" w:lineRule="exact"/>
        <w:ind w:firstLine="600" w:firstLineChars="200"/>
        <w:jc w:val="both"/>
        <w:textAlignment w:val="auto"/>
        <w:rPr>
          <w:sz w:val="30"/>
          <w:szCs w:val="30"/>
        </w:rPr>
      </w:pPr>
      <w:r>
        <w:rPr>
          <w:rFonts w:hint="eastAsia" w:ascii="仿宋_GB2312" w:hAnsi="宋体" w:eastAsia="仿宋_GB2312" w:cs="仿宋_GB2312"/>
          <w:color w:val="000000"/>
          <w:kern w:val="0"/>
          <w:sz w:val="30"/>
          <w:szCs w:val="30"/>
          <w:lang w:val="en-US" w:eastAsia="zh-CN" w:bidi="ar"/>
        </w:rPr>
        <w:t xml:space="preserve">1．因婚姻家庭、赡养、抚养、继承、邻里关系等纠纷调解成功的； </w:t>
      </w:r>
    </w:p>
    <w:p>
      <w:pPr>
        <w:keepNext w:val="0"/>
        <w:keepLines w:val="0"/>
        <w:pageBreakBefore w:val="0"/>
        <w:widowControl/>
        <w:suppressLineNumbers w:val="0"/>
        <w:kinsoku/>
        <w:wordWrap/>
        <w:overflowPunct/>
        <w:topLinePunct w:val="0"/>
        <w:autoSpaceDE/>
        <w:autoSpaceDN/>
        <w:bidi w:val="0"/>
        <w:adjustRightInd/>
        <w:snapToGrid/>
        <w:spacing w:line="480" w:lineRule="exact"/>
        <w:ind w:firstLine="600" w:firstLineChars="200"/>
        <w:jc w:val="both"/>
        <w:textAlignment w:val="auto"/>
        <w:rPr>
          <w:sz w:val="30"/>
          <w:szCs w:val="30"/>
        </w:rPr>
      </w:pPr>
      <w:r>
        <w:rPr>
          <w:rFonts w:hint="eastAsia" w:ascii="仿宋_GB2312" w:hAnsi="宋体" w:eastAsia="仿宋_GB2312" w:cs="仿宋_GB2312"/>
          <w:color w:val="000000"/>
          <w:kern w:val="0"/>
          <w:sz w:val="30"/>
          <w:szCs w:val="30"/>
          <w:lang w:val="en-US" w:eastAsia="zh-CN" w:bidi="ar"/>
        </w:rPr>
        <w:t xml:space="preserve">2．因债务、欠薪、财产权属、人身和财产损害赔偿等纠纷调解成功的； </w:t>
      </w:r>
    </w:p>
    <w:p>
      <w:pPr>
        <w:keepNext w:val="0"/>
        <w:keepLines w:val="0"/>
        <w:pageBreakBefore w:val="0"/>
        <w:widowControl/>
        <w:suppressLineNumbers w:val="0"/>
        <w:kinsoku/>
        <w:wordWrap/>
        <w:overflowPunct/>
        <w:topLinePunct w:val="0"/>
        <w:autoSpaceDE/>
        <w:autoSpaceDN/>
        <w:bidi w:val="0"/>
        <w:adjustRightInd/>
        <w:snapToGrid/>
        <w:spacing w:line="480" w:lineRule="exact"/>
        <w:ind w:firstLine="600" w:firstLineChars="200"/>
        <w:jc w:val="both"/>
        <w:textAlignment w:val="auto"/>
        <w:rPr>
          <w:sz w:val="30"/>
          <w:szCs w:val="30"/>
        </w:rPr>
      </w:pPr>
      <w:r>
        <w:rPr>
          <w:rFonts w:hint="eastAsia" w:ascii="仿宋_GB2312" w:hAnsi="宋体" w:eastAsia="仿宋_GB2312" w:cs="仿宋_GB2312"/>
          <w:color w:val="000000"/>
          <w:kern w:val="0"/>
          <w:sz w:val="30"/>
          <w:szCs w:val="30"/>
          <w:lang w:val="en-US" w:eastAsia="zh-CN" w:bidi="ar"/>
        </w:rPr>
        <w:t xml:space="preserve">3．因房屋宅基地、土地权属、山林权属、资源开发、拆迁补偿、水利纷争、山坟争议等纠纷调解成功的； </w:t>
      </w:r>
    </w:p>
    <w:p>
      <w:pPr>
        <w:keepNext w:val="0"/>
        <w:keepLines w:val="0"/>
        <w:pageBreakBefore w:val="0"/>
        <w:widowControl/>
        <w:suppressLineNumbers w:val="0"/>
        <w:kinsoku/>
        <w:wordWrap/>
        <w:overflowPunct/>
        <w:topLinePunct w:val="0"/>
        <w:autoSpaceDE/>
        <w:autoSpaceDN/>
        <w:bidi w:val="0"/>
        <w:adjustRightInd/>
        <w:snapToGrid/>
        <w:spacing w:line="480" w:lineRule="exact"/>
        <w:ind w:firstLine="600" w:firstLineChars="200"/>
        <w:jc w:val="both"/>
        <w:textAlignment w:val="auto"/>
        <w:rPr>
          <w:sz w:val="30"/>
          <w:szCs w:val="30"/>
        </w:rPr>
      </w:pPr>
      <w:r>
        <w:rPr>
          <w:rFonts w:hint="eastAsia" w:ascii="仿宋_GB2312" w:hAnsi="宋体" w:eastAsia="仿宋_GB2312" w:cs="仿宋_GB2312"/>
          <w:color w:val="000000"/>
          <w:kern w:val="0"/>
          <w:sz w:val="30"/>
          <w:szCs w:val="30"/>
          <w:lang w:val="en-US" w:eastAsia="zh-CN" w:bidi="ar"/>
        </w:rPr>
        <w:t xml:space="preserve">4．因劳动、生产经营、产品质量、环境污染、医患矛盾等纠纷调解成功的； </w:t>
      </w:r>
    </w:p>
    <w:p>
      <w:pPr>
        <w:keepNext w:val="0"/>
        <w:keepLines w:val="0"/>
        <w:pageBreakBefore w:val="0"/>
        <w:widowControl/>
        <w:suppressLineNumbers w:val="0"/>
        <w:kinsoku/>
        <w:wordWrap/>
        <w:overflowPunct/>
        <w:topLinePunct w:val="0"/>
        <w:autoSpaceDE/>
        <w:autoSpaceDN/>
        <w:bidi w:val="0"/>
        <w:adjustRightInd/>
        <w:snapToGrid/>
        <w:spacing w:line="480" w:lineRule="exact"/>
        <w:ind w:firstLine="600" w:firstLineChars="200"/>
        <w:jc w:val="both"/>
        <w:textAlignment w:val="auto"/>
        <w:rPr>
          <w:sz w:val="30"/>
          <w:szCs w:val="30"/>
        </w:rPr>
      </w:pPr>
      <w:r>
        <w:rPr>
          <w:rFonts w:hint="eastAsia" w:ascii="仿宋_GB2312" w:hAnsi="宋体" w:eastAsia="仿宋_GB2312" w:cs="仿宋_GB2312"/>
          <w:color w:val="000000"/>
          <w:kern w:val="0"/>
          <w:sz w:val="30"/>
          <w:szCs w:val="30"/>
          <w:lang w:val="en-US" w:eastAsia="zh-CN" w:bidi="ar"/>
        </w:rPr>
        <w:t xml:space="preserve">5．因当事人准备实施行凶、伤害、爆炸、纵火等行为，通过及时调解疏导、促其放弃恶念、避免案件发生的； </w:t>
      </w:r>
    </w:p>
    <w:p>
      <w:pPr>
        <w:keepNext w:val="0"/>
        <w:keepLines w:val="0"/>
        <w:pageBreakBefore w:val="0"/>
        <w:widowControl/>
        <w:suppressLineNumbers w:val="0"/>
        <w:kinsoku/>
        <w:wordWrap/>
        <w:overflowPunct/>
        <w:topLinePunct w:val="0"/>
        <w:autoSpaceDE/>
        <w:autoSpaceDN/>
        <w:bidi w:val="0"/>
        <w:adjustRightInd/>
        <w:snapToGrid/>
        <w:spacing w:line="480" w:lineRule="exact"/>
        <w:ind w:firstLine="600" w:firstLineChars="200"/>
        <w:jc w:val="both"/>
        <w:textAlignment w:val="auto"/>
        <w:rPr>
          <w:rFonts w:hint="eastAsia" w:ascii="仿宋_GB2312" w:hAnsi="宋体" w:eastAsia="仿宋_GB2312" w:cs="仿宋_GB2312"/>
          <w:color w:val="000000"/>
          <w:kern w:val="0"/>
          <w:sz w:val="30"/>
          <w:szCs w:val="30"/>
          <w:lang w:val="en-US" w:eastAsia="zh-CN" w:bidi="ar"/>
        </w:rPr>
      </w:pPr>
      <w:r>
        <w:rPr>
          <w:rFonts w:hint="eastAsia" w:ascii="仿宋_GB2312" w:hAnsi="宋体" w:eastAsia="仿宋_GB2312" w:cs="仿宋_GB2312"/>
          <w:color w:val="000000"/>
          <w:kern w:val="0"/>
          <w:sz w:val="30"/>
          <w:szCs w:val="30"/>
          <w:lang w:val="en-US" w:eastAsia="zh-CN" w:bidi="ar"/>
        </w:rPr>
        <w:t>6．因濒临激化的群体性纠纷，竭力疏导，有效制止械斗并调解成功的；</w:t>
      </w:r>
    </w:p>
    <w:p>
      <w:pPr>
        <w:keepNext w:val="0"/>
        <w:keepLines w:val="0"/>
        <w:pageBreakBefore w:val="0"/>
        <w:widowControl/>
        <w:suppressLineNumbers w:val="0"/>
        <w:kinsoku/>
        <w:wordWrap/>
        <w:overflowPunct/>
        <w:topLinePunct w:val="0"/>
        <w:autoSpaceDE/>
        <w:autoSpaceDN/>
        <w:bidi w:val="0"/>
        <w:adjustRightInd/>
        <w:snapToGrid/>
        <w:spacing w:line="480" w:lineRule="exact"/>
        <w:ind w:firstLine="600" w:firstLineChars="200"/>
        <w:jc w:val="both"/>
        <w:textAlignment w:val="auto"/>
        <w:rPr>
          <w:sz w:val="30"/>
          <w:szCs w:val="30"/>
        </w:rPr>
      </w:pPr>
      <w:r>
        <w:rPr>
          <w:rFonts w:hint="eastAsia" w:ascii="仿宋_GB2312" w:hAnsi="宋体" w:eastAsia="仿宋_GB2312" w:cs="仿宋_GB2312"/>
          <w:color w:val="000000"/>
          <w:kern w:val="0"/>
          <w:sz w:val="30"/>
          <w:szCs w:val="30"/>
          <w:lang w:val="en-US" w:eastAsia="zh-CN" w:bidi="ar"/>
        </w:rPr>
        <w:t xml:space="preserve">7．因当事人有聚众斗殴或行凶报复念头，能及时制止或抢救得当、及时疏导防止不良后果发生的； </w:t>
      </w:r>
    </w:p>
    <w:p>
      <w:pPr>
        <w:keepNext w:val="0"/>
        <w:keepLines w:val="0"/>
        <w:pageBreakBefore w:val="0"/>
        <w:widowControl/>
        <w:suppressLineNumbers w:val="0"/>
        <w:kinsoku/>
        <w:wordWrap/>
        <w:overflowPunct/>
        <w:topLinePunct w:val="0"/>
        <w:autoSpaceDE/>
        <w:autoSpaceDN/>
        <w:bidi w:val="0"/>
        <w:adjustRightInd/>
        <w:snapToGrid/>
        <w:spacing w:line="480" w:lineRule="exact"/>
        <w:ind w:firstLine="600" w:firstLineChars="200"/>
        <w:jc w:val="both"/>
        <w:textAlignment w:val="auto"/>
        <w:rPr>
          <w:sz w:val="30"/>
          <w:szCs w:val="30"/>
        </w:rPr>
      </w:pPr>
      <w:r>
        <w:rPr>
          <w:rFonts w:hint="eastAsia" w:ascii="仿宋_GB2312" w:hAnsi="宋体" w:eastAsia="仿宋_GB2312" w:cs="仿宋_GB2312"/>
          <w:color w:val="000000"/>
          <w:kern w:val="0"/>
          <w:sz w:val="30"/>
          <w:szCs w:val="30"/>
          <w:lang w:val="en-US" w:eastAsia="zh-CN" w:bidi="ar"/>
        </w:rPr>
        <w:t xml:space="preserve">8．因当事人准备或正在实施自杀行为，通过及时制止或抢救得当、及时疏导防止自杀发生的； </w:t>
      </w:r>
    </w:p>
    <w:p>
      <w:pPr>
        <w:keepNext w:val="0"/>
        <w:keepLines w:val="0"/>
        <w:pageBreakBefore w:val="0"/>
        <w:widowControl/>
        <w:suppressLineNumbers w:val="0"/>
        <w:kinsoku/>
        <w:wordWrap/>
        <w:overflowPunct/>
        <w:topLinePunct w:val="0"/>
        <w:autoSpaceDE/>
        <w:autoSpaceDN/>
        <w:bidi w:val="0"/>
        <w:adjustRightInd/>
        <w:snapToGrid/>
        <w:spacing w:line="480" w:lineRule="exact"/>
        <w:ind w:firstLine="600" w:firstLineChars="200"/>
        <w:jc w:val="both"/>
        <w:textAlignment w:val="auto"/>
        <w:rPr>
          <w:sz w:val="30"/>
          <w:szCs w:val="30"/>
        </w:rPr>
      </w:pPr>
      <w:r>
        <w:rPr>
          <w:rFonts w:hint="eastAsia" w:ascii="仿宋_GB2312" w:hAnsi="宋体" w:eastAsia="仿宋_GB2312" w:cs="仿宋_GB2312"/>
          <w:color w:val="000000"/>
          <w:kern w:val="0"/>
          <w:sz w:val="30"/>
          <w:szCs w:val="30"/>
          <w:lang w:val="en-US" w:eastAsia="zh-CN" w:bidi="ar"/>
        </w:rPr>
        <w:t xml:space="preserve">9．其他防止“民转刑”调解成功的。 </w:t>
      </w:r>
    </w:p>
    <w:p>
      <w:pPr>
        <w:keepNext w:val="0"/>
        <w:keepLines w:val="0"/>
        <w:pageBreakBefore w:val="0"/>
        <w:widowControl/>
        <w:suppressLineNumbers w:val="0"/>
        <w:kinsoku/>
        <w:wordWrap/>
        <w:overflowPunct/>
        <w:topLinePunct w:val="0"/>
        <w:autoSpaceDE/>
        <w:autoSpaceDN/>
        <w:bidi w:val="0"/>
        <w:adjustRightInd/>
        <w:snapToGrid/>
        <w:spacing w:line="480" w:lineRule="exact"/>
        <w:ind w:firstLine="600" w:firstLineChars="200"/>
        <w:jc w:val="both"/>
        <w:textAlignment w:val="auto"/>
        <w:rPr>
          <w:sz w:val="30"/>
          <w:szCs w:val="30"/>
        </w:rPr>
      </w:pPr>
      <w:r>
        <w:rPr>
          <w:rFonts w:hint="eastAsia" w:ascii="仿宋_GB2312" w:hAnsi="宋体" w:eastAsia="仿宋_GB2312" w:cs="仿宋_GB2312"/>
          <w:color w:val="000000"/>
          <w:kern w:val="0"/>
          <w:sz w:val="30"/>
          <w:szCs w:val="30"/>
          <w:lang w:val="en-US" w:eastAsia="zh-CN" w:bidi="ar"/>
        </w:rPr>
        <w:t xml:space="preserve">第九条 根据人民调解案件的调解难易程度和社会影响大小，划分案件类别；参考涉案人员数量、涉案标的大小、调解规范化程度等因素，确定案件补贴标准。落实“以案定补”的人民调解案件分为四类：一类为特别重大案件、二类为疑难复杂案件、三类为普通案件、四类为简易案件。 </w:t>
      </w:r>
    </w:p>
    <w:p>
      <w:pPr>
        <w:keepNext w:val="0"/>
        <w:keepLines w:val="0"/>
        <w:pageBreakBefore w:val="0"/>
        <w:widowControl/>
        <w:suppressLineNumbers w:val="0"/>
        <w:kinsoku/>
        <w:wordWrap/>
        <w:overflowPunct/>
        <w:topLinePunct w:val="0"/>
        <w:autoSpaceDE/>
        <w:autoSpaceDN/>
        <w:bidi w:val="0"/>
        <w:adjustRightInd/>
        <w:snapToGrid/>
        <w:spacing w:line="480" w:lineRule="exact"/>
        <w:ind w:firstLine="600" w:firstLineChars="200"/>
        <w:jc w:val="both"/>
        <w:textAlignment w:val="auto"/>
        <w:rPr>
          <w:sz w:val="30"/>
          <w:szCs w:val="30"/>
        </w:rPr>
      </w:pPr>
      <w:r>
        <w:rPr>
          <w:rFonts w:hint="eastAsia" w:ascii="仿宋_GB2312" w:hAnsi="宋体" w:eastAsia="仿宋_GB2312" w:cs="仿宋_GB2312"/>
          <w:color w:val="000000"/>
          <w:kern w:val="0"/>
          <w:sz w:val="30"/>
          <w:szCs w:val="30"/>
          <w:lang w:val="en-US" w:eastAsia="zh-CN" w:bidi="ar"/>
        </w:rPr>
        <w:t xml:space="preserve">1．一类（特别重大）案件应符合下列条件之一： </w:t>
      </w:r>
    </w:p>
    <w:p>
      <w:pPr>
        <w:keepNext w:val="0"/>
        <w:keepLines w:val="0"/>
        <w:pageBreakBefore w:val="0"/>
        <w:widowControl/>
        <w:suppressLineNumbers w:val="0"/>
        <w:kinsoku/>
        <w:wordWrap/>
        <w:overflowPunct/>
        <w:topLinePunct w:val="0"/>
        <w:autoSpaceDE/>
        <w:autoSpaceDN/>
        <w:bidi w:val="0"/>
        <w:adjustRightInd/>
        <w:snapToGrid/>
        <w:spacing w:line="480" w:lineRule="exact"/>
        <w:ind w:firstLine="600" w:firstLineChars="200"/>
        <w:jc w:val="both"/>
        <w:textAlignment w:val="auto"/>
        <w:rPr>
          <w:sz w:val="30"/>
          <w:szCs w:val="30"/>
        </w:rPr>
      </w:pPr>
      <w:r>
        <w:rPr>
          <w:rFonts w:hint="eastAsia" w:ascii="仿宋_GB2312" w:hAnsi="宋体" w:eastAsia="仿宋_GB2312" w:cs="仿宋_GB2312"/>
          <w:color w:val="000000"/>
          <w:kern w:val="0"/>
          <w:sz w:val="30"/>
          <w:szCs w:val="30"/>
          <w:lang w:val="en-US" w:eastAsia="zh-CN" w:bidi="ar"/>
        </w:rPr>
        <w:t xml:space="preserve">（1）涉案当事人在 30 人以上； </w:t>
      </w:r>
    </w:p>
    <w:p>
      <w:pPr>
        <w:keepNext w:val="0"/>
        <w:keepLines w:val="0"/>
        <w:pageBreakBefore w:val="0"/>
        <w:widowControl/>
        <w:suppressLineNumbers w:val="0"/>
        <w:kinsoku/>
        <w:wordWrap/>
        <w:overflowPunct/>
        <w:topLinePunct w:val="0"/>
        <w:autoSpaceDE/>
        <w:autoSpaceDN/>
        <w:bidi w:val="0"/>
        <w:adjustRightInd/>
        <w:snapToGrid/>
        <w:spacing w:line="480" w:lineRule="exact"/>
        <w:ind w:firstLine="600" w:firstLineChars="200"/>
        <w:jc w:val="both"/>
        <w:textAlignment w:val="auto"/>
        <w:rPr>
          <w:sz w:val="30"/>
          <w:szCs w:val="30"/>
        </w:rPr>
      </w:pPr>
      <w:r>
        <w:rPr>
          <w:rFonts w:hint="eastAsia" w:ascii="仿宋_GB2312" w:hAnsi="宋体" w:eastAsia="仿宋_GB2312" w:cs="仿宋_GB2312"/>
          <w:color w:val="000000"/>
          <w:kern w:val="0"/>
          <w:sz w:val="30"/>
          <w:szCs w:val="30"/>
          <w:lang w:val="en-US" w:eastAsia="zh-CN" w:bidi="ar"/>
        </w:rPr>
        <w:t xml:space="preserve">（2）涉案标的在 20 万元以上； </w:t>
      </w:r>
    </w:p>
    <w:p>
      <w:pPr>
        <w:keepNext w:val="0"/>
        <w:keepLines w:val="0"/>
        <w:pageBreakBefore w:val="0"/>
        <w:widowControl/>
        <w:suppressLineNumbers w:val="0"/>
        <w:kinsoku/>
        <w:wordWrap/>
        <w:overflowPunct/>
        <w:topLinePunct w:val="0"/>
        <w:autoSpaceDE/>
        <w:autoSpaceDN/>
        <w:bidi w:val="0"/>
        <w:adjustRightInd/>
        <w:snapToGrid/>
        <w:spacing w:line="480" w:lineRule="exact"/>
        <w:ind w:firstLine="600" w:firstLineChars="200"/>
        <w:jc w:val="both"/>
        <w:textAlignment w:val="auto"/>
        <w:rPr>
          <w:sz w:val="30"/>
          <w:szCs w:val="30"/>
        </w:rPr>
      </w:pPr>
      <w:r>
        <w:rPr>
          <w:rFonts w:hint="eastAsia" w:ascii="仿宋_GB2312" w:hAnsi="宋体" w:eastAsia="仿宋_GB2312" w:cs="仿宋_GB2312"/>
          <w:color w:val="000000"/>
          <w:kern w:val="0"/>
          <w:sz w:val="30"/>
          <w:szCs w:val="30"/>
          <w:lang w:val="en-US" w:eastAsia="zh-CN" w:bidi="ar"/>
        </w:rPr>
        <w:t xml:space="preserve">（3）因案伤残或死亡 3 人以上； </w:t>
      </w:r>
    </w:p>
    <w:p>
      <w:pPr>
        <w:keepNext w:val="0"/>
        <w:keepLines w:val="0"/>
        <w:pageBreakBefore w:val="0"/>
        <w:widowControl/>
        <w:suppressLineNumbers w:val="0"/>
        <w:kinsoku/>
        <w:wordWrap/>
        <w:overflowPunct/>
        <w:topLinePunct w:val="0"/>
        <w:autoSpaceDE/>
        <w:autoSpaceDN/>
        <w:bidi w:val="0"/>
        <w:adjustRightInd/>
        <w:snapToGrid/>
        <w:spacing w:line="480" w:lineRule="exact"/>
        <w:ind w:firstLine="600" w:firstLineChars="200"/>
        <w:jc w:val="both"/>
        <w:textAlignment w:val="auto"/>
        <w:rPr>
          <w:sz w:val="30"/>
          <w:szCs w:val="30"/>
        </w:rPr>
      </w:pPr>
      <w:r>
        <w:rPr>
          <w:rFonts w:hint="eastAsia" w:ascii="仿宋_GB2312" w:hAnsi="宋体" w:eastAsia="仿宋_GB2312" w:cs="仿宋_GB2312"/>
          <w:color w:val="000000"/>
          <w:kern w:val="0"/>
          <w:sz w:val="30"/>
          <w:szCs w:val="30"/>
          <w:lang w:val="en-US" w:eastAsia="zh-CN" w:bidi="ar"/>
        </w:rPr>
        <w:t xml:space="preserve">（4）县级以上人民政府交办的纠纷案件； </w:t>
      </w:r>
    </w:p>
    <w:p>
      <w:pPr>
        <w:keepNext w:val="0"/>
        <w:keepLines w:val="0"/>
        <w:pageBreakBefore w:val="0"/>
        <w:widowControl/>
        <w:suppressLineNumbers w:val="0"/>
        <w:kinsoku/>
        <w:wordWrap/>
        <w:overflowPunct/>
        <w:topLinePunct w:val="0"/>
        <w:autoSpaceDE/>
        <w:autoSpaceDN/>
        <w:bidi w:val="0"/>
        <w:adjustRightInd/>
        <w:snapToGrid/>
        <w:spacing w:line="480" w:lineRule="exact"/>
        <w:ind w:firstLine="600" w:firstLineChars="200"/>
        <w:jc w:val="both"/>
        <w:textAlignment w:val="auto"/>
        <w:rPr>
          <w:sz w:val="30"/>
          <w:szCs w:val="30"/>
        </w:rPr>
      </w:pPr>
      <w:r>
        <w:rPr>
          <w:rFonts w:hint="eastAsia" w:ascii="仿宋_GB2312" w:hAnsi="宋体" w:eastAsia="仿宋_GB2312" w:cs="仿宋_GB2312"/>
          <w:color w:val="000000"/>
          <w:kern w:val="0"/>
          <w:sz w:val="30"/>
          <w:szCs w:val="30"/>
          <w:lang w:val="en-US" w:eastAsia="zh-CN" w:bidi="ar"/>
        </w:rPr>
        <w:t xml:space="preserve">（5）到地级市以上人民政府上访或信访的纠纷案件； </w:t>
      </w:r>
    </w:p>
    <w:p>
      <w:pPr>
        <w:keepNext w:val="0"/>
        <w:keepLines w:val="0"/>
        <w:pageBreakBefore w:val="0"/>
        <w:widowControl/>
        <w:suppressLineNumbers w:val="0"/>
        <w:kinsoku/>
        <w:wordWrap/>
        <w:overflowPunct/>
        <w:topLinePunct w:val="0"/>
        <w:autoSpaceDE/>
        <w:autoSpaceDN/>
        <w:bidi w:val="0"/>
        <w:adjustRightInd/>
        <w:snapToGrid/>
        <w:spacing w:line="480" w:lineRule="exact"/>
        <w:ind w:firstLine="600" w:firstLineChars="200"/>
        <w:jc w:val="both"/>
        <w:textAlignment w:val="auto"/>
        <w:rPr>
          <w:sz w:val="30"/>
          <w:szCs w:val="30"/>
        </w:rPr>
      </w:pPr>
      <w:r>
        <w:rPr>
          <w:rFonts w:hint="eastAsia" w:ascii="仿宋_GB2312" w:hAnsi="宋体" w:eastAsia="仿宋_GB2312" w:cs="仿宋_GB2312"/>
          <w:color w:val="000000"/>
          <w:kern w:val="0"/>
          <w:sz w:val="30"/>
          <w:szCs w:val="30"/>
          <w:lang w:val="en-US" w:eastAsia="zh-CN" w:bidi="ar"/>
        </w:rPr>
        <w:t xml:space="preserve">（6）其他严重扰乱社会秩序、影响社会稳定的纠纷案件； </w:t>
      </w:r>
    </w:p>
    <w:p>
      <w:pPr>
        <w:keepNext w:val="0"/>
        <w:keepLines w:val="0"/>
        <w:pageBreakBefore w:val="0"/>
        <w:widowControl/>
        <w:suppressLineNumbers w:val="0"/>
        <w:kinsoku/>
        <w:wordWrap/>
        <w:overflowPunct/>
        <w:topLinePunct w:val="0"/>
        <w:autoSpaceDE/>
        <w:autoSpaceDN/>
        <w:bidi w:val="0"/>
        <w:adjustRightInd/>
        <w:snapToGrid/>
        <w:spacing w:line="480" w:lineRule="exact"/>
        <w:ind w:firstLine="600" w:firstLineChars="200"/>
        <w:jc w:val="both"/>
        <w:textAlignment w:val="auto"/>
        <w:rPr>
          <w:sz w:val="30"/>
          <w:szCs w:val="30"/>
        </w:rPr>
      </w:pPr>
      <w:r>
        <w:rPr>
          <w:rFonts w:hint="eastAsia" w:ascii="仿宋_GB2312" w:hAnsi="宋体" w:eastAsia="仿宋_GB2312" w:cs="仿宋_GB2312"/>
          <w:color w:val="000000"/>
          <w:kern w:val="0"/>
          <w:sz w:val="30"/>
          <w:szCs w:val="30"/>
          <w:lang w:val="en-US" w:eastAsia="zh-CN" w:bidi="ar"/>
        </w:rPr>
        <w:t xml:space="preserve">（7）其他经县级司法行政主管部门研究认定的重大矛盾纠纷案件。 </w:t>
      </w:r>
    </w:p>
    <w:p>
      <w:pPr>
        <w:keepNext w:val="0"/>
        <w:keepLines w:val="0"/>
        <w:pageBreakBefore w:val="0"/>
        <w:widowControl/>
        <w:suppressLineNumbers w:val="0"/>
        <w:kinsoku/>
        <w:wordWrap/>
        <w:overflowPunct/>
        <w:topLinePunct w:val="0"/>
        <w:autoSpaceDE/>
        <w:autoSpaceDN/>
        <w:bidi w:val="0"/>
        <w:adjustRightInd/>
        <w:snapToGrid/>
        <w:spacing w:line="480" w:lineRule="exact"/>
        <w:ind w:firstLine="600" w:firstLineChars="200"/>
        <w:jc w:val="both"/>
        <w:textAlignment w:val="auto"/>
        <w:rPr>
          <w:sz w:val="30"/>
          <w:szCs w:val="30"/>
        </w:rPr>
      </w:pPr>
      <w:r>
        <w:rPr>
          <w:rFonts w:hint="eastAsia" w:ascii="仿宋_GB2312" w:hAnsi="宋体" w:eastAsia="仿宋_GB2312" w:cs="仿宋_GB2312"/>
          <w:color w:val="000000"/>
          <w:kern w:val="0"/>
          <w:sz w:val="30"/>
          <w:szCs w:val="30"/>
          <w:lang w:val="en-US" w:eastAsia="zh-CN" w:bidi="ar"/>
        </w:rPr>
        <w:t xml:space="preserve">2．二类（疑难复杂）案件应符合下列条件之一： </w:t>
      </w:r>
    </w:p>
    <w:p>
      <w:pPr>
        <w:keepNext w:val="0"/>
        <w:keepLines w:val="0"/>
        <w:pageBreakBefore w:val="0"/>
        <w:widowControl/>
        <w:suppressLineNumbers w:val="0"/>
        <w:kinsoku/>
        <w:wordWrap/>
        <w:overflowPunct/>
        <w:topLinePunct w:val="0"/>
        <w:autoSpaceDE/>
        <w:autoSpaceDN/>
        <w:bidi w:val="0"/>
        <w:adjustRightInd/>
        <w:snapToGrid/>
        <w:spacing w:line="480" w:lineRule="exact"/>
        <w:ind w:firstLine="600" w:firstLineChars="200"/>
        <w:jc w:val="both"/>
        <w:textAlignment w:val="auto"/>
        <w:rPr>
          <w:sz w:val="30"/>
          <w:szCs w:val="30"/>
        </w:rPr>
      </w:pPr>
      <w:r>
        <w:rPr>
          <w:rFonts w:hint="eastAsia" w:ascii="仿宋_GB2312" w:hAnsi="宋体" w:eastAsia="仿宋_GB2312" w:cs="仿宋_GB2312"/>
          <w:color w:val="000000"/>
          <w:kern w:val="0"/>
          <w:sz w:val="30"/>
          <w:szCs w:val="30"/>
          <w:lang w:val="en-US" w:eastAsia="zh-CN" w:bidi="ar"/>
        </w:rPr>
        <w:t xml:space="preserve">（1）涉案当事人在 10 人以上、30 人以下； </w:t>
      </w:r>
    </w:p>
    <w:p>
      <w:pPr>
        <w:keepNext w:val="0"/>
        <w:keepLines w:val="0"/>
        <w:pageBreakBefore w:val="0"/>
        <w:widowControl/>
        <w:suppressLineNumbers w:val="0"/>
        <w:kinsoku/>
        <w:wordWrap/>
        <w:overflowPunct/>
        <w:topLinePunct w:val="0"/>
        <w:autoSpaceDE/>
        <w:autoSpaceDN/>
        <w:bidi w:val="0"/>
        <w:adjustRightInd/>
        <w:snapToGrid/>
        <w:spacing w:line="480" w:lineRule="exact"/>
        <w:ind w:firstLine="600" w:firstLineChars="200"/>
        <w:jc w:val="both"/>
        <w:textAlignment w:val="auto"/>
        <w:rPr>
          <w:sz w:val="30"/>
          <w:szCs w:val="30"/>
        </w:rPr>
      </w:pPr>
      <w:r>
        <w:rPr>
          <w:rFonts w:hint="eastAsia" w:ascii="仿宋_GB2312" w:hAnsi="宋体" w:eastAsia="仿宋_GB2312" w:cs="仿宋_GB2312"/>
          <w:color w:val="000000"/>
          <w:kern w:val="0"/>
          <w:sz w:val="30"/>
          <w:szCs w:val="30"/>
          <w:lang w:val="en-US" w:eastAsia="zh-CN" w:bidi="ar"/>
        </w:rPr>
        <w:t xml:space="preserve">（2）涉案标的在 5 万元以上、20 万元以下； </w:t>
      </w:r>
    </w:p>
    <w:p>
      <w:pPr>
        <w:keepNext w:val="0"/>
        <w:keepLines w:val="0"/>
        <w:pageBreakBefore w:val="0"/>
        <w:widowControl/>
        <w:suppressLineNumbers w:val="0"/>
        <w:kinsoku/>
        <w:wordWrap/>
        <w:overflowPunct/>
        <w:topLinePunct w:val="0"/>
        <w:autoSpaceDE/>
        <w:autoSpaceDN/>
        <w:bidi w:val="0"/>
        <w:adjustRightInd/>
        <w:snapToGrid/>
        <w:spacing w:line="480" w:lineRule="exact"/>
        <w:ind w:firstLine="600" w:firstLineChars="200"/>
        <w:jc w:val="both"/>
        <w:textAlignment w:val="auto"/>
        <w:rPr>
          <w:sz w:val="30"/>
          <w:szCs w:val="30"/>
        </w:rPr>
      </w:pPr>
      <w:r>
        <w:rPr>
          <w:rFonts w:hint="eastAsia" w:ascii="仿宋_GB2312" w:hAnsi="宋体" w:eastAsia="仿宋_GB2312" w:cs="仿宋_GB2312"/>
          <w:color w:val="000000"/>
          <w:kern w:val="0"/>
          <w:sz w:val="30"/>
          <w:szCs w:val="30"/>
          <w:lang w:val="en-US" w:eastAsia="zh-CN" w:bidi="ar"/>
        </w:rPr>
        <w:t xml:space="preserve">（3）因案伤残或死亡 3 人以下； </w:t>
      </w:r>
    </w:p>
    <w:p>
      <w:pPr>
        <w:keepNext w:val="0"/>
        <w:keepLines w:val="0"/>
        <w:pageBreakBefore w:val="0"/>
        <w:widowControl/>
        <w:suppressLineNumbers w:val="0"/>
        <w:kinsoku/>
        <w:wordWrap/>
        <w:overflowPunct/>
        <w:topLinePunct w:val="0"/>
        <w:autoSpaceDE/>
        <w:autoSpaceDN/>
        <w:bidi w:val="0"/>
        <w:adjustRightInd/>
        <w:snapToGrid/>
        <w:spacing w:line="480" w:lineRule="exact"/>
        <w:ind w:firstLine="600" w:firstLineChars="200"/>
        <w:jc w:val="both"/>
        <w:textAlignment w:val="auto"/>
        <w:rPr>
          <w:sz w:val="30"/>
          <w:szCs w:val="30"/>
        </w:rPr>
      </w:pPr>
      <w:r>
        <w:rPr>
          <w:rFonts w:hint="eastAsia" w:ascii="仿宋_GB2312" w:hAnsi="宋体" w:eastAsia="仿宋_GB2312" w:cs="仿宋_GB2312"/>
          <w:color w:val="000000"/>
          <w:kern w:val="0"/>
          <w:sz w:val="30"/>
          <w:szCs w:val="30"/>
          <w:lang w:val="en-US" w:eastAsia="zh-CN" w:bidi="ar"/>
        </w:rPr>
        <w:t xml:space="preserve">（4）经村（居）人民调解委员会调解不成功，依法由镇人民调解委员会调解的案件； </w:t>
      </w:r>
    </w:p>
    <w:p>
      <w:pPr>
        <w:keepNext w:val="0"/>
        <w:keepLines w:val="0"/>
        <w:pageBreakBefore w:val="0"/>
        <w:widowControl/>
        <w:suppressLineNumbers w:val="0"/>
        <w:kinsoku/>
        <w:wordWrap/>
        <w:overflowPunct/>
        <w:topLinePunct w:val="0"/>
        <w:autoSpaceDE/>
        <w:autoSpaceDN/>
        <w:bidi w:val="0"/>
        <w:adjustRightInd/>
        <w:snapToGrid/>
        <w:spacing w:line="480" w:lineRule="exact"/>
        <w:ind w:firstLine="600" w:firstLineChars="200"/>
        <w:jc w:val="both"/>
        <w:textAlignment w:val="auto"/>
        <w:rPr>
          <w:sz w:val="30"/>
          <w:szCs w:val="30"/>
        </w:rPr>
      </w:pPr>
      <w:r>
        <w:rPr>
          <w:rFonts w:hint="eastAsia" w:ascii="仿宋_GB2312" w:hAnsi="宋体" w:eastAsia="仿宋_GB2312" w:cs="仿宋_GB2312"/>
          <w:color w:val="000000"/>
          <w:kern w:val="0"/>
          <w:sz w:val="30"/>
          <w:szCs w:val="30"/>
          <w:lang w:val="en-US" w:eastAsia="zh-CN" w:bidi="ar"/>
        </w:rPr>
        <w:t xml:space="preserve">（5）其他经县级司法行政部门研究认定的疑难复杂矛盾纠纷案件。 </w:t>
      </w:r>
    </w:p>
    <w:p>
      <w:pPr>
        <w:keepNext w:val="0"/>
        <w:keepLines w:val="0"/>
        <w:pageBreakBefore w:val="0"/>
        <w:widowControl/>
        <w:suppressLineNumbers w:val="0"/>
        <w:kinsoku/>
        <w:wordWrap/>
        <w:overflowPunct/>
        <w:topLinePunct w:val="0"/>
        <w:autoSpaceDE/>
        <w:autoSpaceDN/>
        <w:bidi w:val="0"/>
        <w:adjustRightInd/>
        <w:snapToGrid/>
        <w:spacing w:line="480" w:lineRule="exact"/>
        <w:ind w:firstLine="600" w:firstLineChars="200"/>
        <w:jc w:val="both"/>
        <w:textAlignment w:val="auto"/>
        <w:rPr>
          <w:sz w:val="30"/>
          <w:szCs w:val="30"/>
        </w:rPr>
      </w:pPr>
      <w:r>
        <w:rPr>
          <w:rFonts w:hint="eastAsia" w:ascii="仿宋_GB2312" w:hAnsi="宋体" w:eastAsia="仿宋_GB2312" w:cs="仿宋_GB2312"/>
          <w:color w:val="000000"/>
          <w:kern w:val="0"/>
          <w:sz w:val="30"/>
          <w:szCs w:val="30"/>
          <w:lang w:val="en-US" w:eastAsia="zh-CN" w:bidi="ar"/>
        </w:rPr>
        <w:t xml:space="preserve">3．三类（普通）案件应符合下列条件之一： </w:t>
      </w:r>
    </w:p>
    <w:p>
      <w:pPr>
        <w:keepNext w:val="0"/>
        <w:keepLines w:val="0"/>
        <w:pageBreakBefore w:val="0"/>
        <w:widowControl/>
        <w:suppressLineNumbers w:val="0"/>
        <w:kinsoku/>
        <w:wordWrap/>
        <w:overflowPunct/>
        <w:topLinePunct w:val="0"/>
        <w:autoSpaceDE/>
        <w:autoSpaceDN/>
        <w:bidi w:val="0"/>
        <w:adjustRightInd/>
        <w:snapToGrid/>
        <w:spacing w:line="480" w:lineRule="exact"/>
        <w:ind w:firstLine="600" w:firstLineChars="200"/>
        <w:jc w:val="both"/>
        <w:textAlignment w:val="auto"/>
        <w:rPr>
          <w:sz w:val="30"/>
          <w:szCs w:val="30"/>
        </w:rPr>
      </w:pPr>
      <w:r>
        <w:rPr>
          <w:rFonts w:hint="eastAsia" w:ascii="仿宋_GB2312" w:hAnsi="宋体" w:eastAsia="仿宋_GB2312" w:cs="仿宋_GB2312"/>
          <w:color w:val="000000"/>
          <w:kern w:val="0"/>
          <w:sz w:val="30"/>
          <w:szCs w:val="30"/>
          <w:lang w:val="en-US" w:eastAsia="zh-CN" w:bidi="ar"/>
        </w:rPr>
        <w:t xml:space="preserve">（1）涉案当事人在 4 人以上、10 人以下； </w:t>
      </w:r>
    </w:p>
    <w:p>
      <w:pPr>
        <w:keepNext w:val="0"/>
        <w:keepLines w:val="0"/>
        <w:pageBreakBefore w:val="0"/>
        <w:widowControl/>
        <w:suppressLineNumbers w:val="0"/>
        <w:kinsoku/>
        <w:wordWrap/>
        <w:overflowPunct/>
        <w:topLinePunct w:val="0"/>
        <w:autoSpaceDE/>
        <w:autoSpaceDN/>
        <w:bidi w:val="0"/>
        <w:adjustRightInd/>
        <w:snapToGrid/>
        <w:spacing w:line="480" w:lineRule="exact"/>
        <w:ind w:firstLine="600" w:firstLineChars="200"/>
        <w:jc w:val="both"/>
        <w:textAlignment w:val="auto"/>
        <w:rPr>
          <w:sz w:val="30"/>
          <w:szCs w:val="30"/>
        </w:rPr>
      </w:pPr>
      <w:r>
        <w:rPr>
          <w:rFonts w:hint="eastAsia" w:ascii="仿宋_GB2312" w:hAnsi="宋体" w:eastAsia="仿宋_GB2312" w:cs="仿宋_GB2312"/>
          <w:color w:val="000000"/>
          <w:kern w:val="0"/>
          <w:sz w:val="30"/>
          <w:szCs w:val="30"/>
          <w:lang w:val="en-US" w:eastAsia="zh-CN" w:bidi="ar"/>
        </w:rPr>
        <w:t xml:space="preserve">（2）涉案标的在 1 万元以上、5 万元以下； </w:t>
      </w:r>
    </w:p>
    <w:p>
      <w:pPr>
        <w:keepNext w:val="0"/>
        <w:keepLines w:val="0"/>
        <w:pageBreakBefore w:val="0"/>
        <w:widowControl/>
        <w:suppressLineNumbers w:val="0"/>
        <w:kinsoku/>
        <w:wordWrap/>
        <w:overflowPunct/>
        <w:topLinePunct w:val="0"/>
        <w:autoSpaceDE/>
        <w:autoSpaceDN/>
        <w:bidi w:val="0"/>
        <w:adjustRightInd/>
        <w:snapToGrid/>
        <w:spacing w:line="480" w:lineRule="exact"/>
        <w:ind w:firstLine="600" w:firstLineChars="200"/>
        <w:jc w:val="both"/>
        <w:textAlignment w:val="auto"/>
        <w:rPr>
          <w:sz w:val="30"/>
          <w:szCs w:val="30"/>
        </w:rPr>
      </w:pPr>
      <w:r>
        <w:rPr>
          <w:rFonts w:hint="eastAsia" w:ascii="仿宋_GB2312" w:hAnsi="宋体" w:eastAsia="仿宋_GB2312" w:cs="仿宋_GB2312"/>
          <w:color w:val="000000"/>
          <w:kern w:val="0"/>
          <w:sz w:val="30"/>
          <w:szCs w:val="30"/>
          <w:lang w:val="en-US" w:eastAsia="zh-CN" w:bidi="ar"/>
        </w:rPr>
        <w:t xml:space="preserve">（3）经调解 3 次以上达成书面调解协议，并按时履行完毕的案件。 </w:t>
      </w:r>
    </w:p>
    <w:p>
      <w:pPr>
        <w:keepNext w:val="0"/>
        <w:keepLines w:val="0"/>
        <w:pageBreakBefore w:val="0"/>
        <w:widowControl/>
        <w:suppressLineNumbers w:val="0"/>
        <w:kinsoku/>
        <w:wordWrap/>
        <w:overflowPunct/>
        <w:topLinePunct w:val="0"/>
        <w:autoSpaceDE/>
        <w:autoSpaceDN/>
        <w:bidi w:val="0"/>
        <w:adjustRightInd/>
        <w:snapToGrid/>
        <w:spacing w:line="480" w:lineRule="exact"/>
        <w:ind w:firstLine="600" w:firstLineChars="200"/>
        <w:jc w:val="both"/>
        <w:textAlignment w:val="auto"/>
        <w:rPr>
          <w:sz w:val="30"/>
          <w:szCs w:val="30"/>
        </w:rPr>
      </w:pPr>
      <w:r>
        <w:rPr>
          <w:rFonts w:hint="eastAsia" w:ascii="仿宋_GB2312" w:hAnsi="宋体" w:eastAsia="仿宋_GB2312" w:cs="仿宋_GB2312"/>
          <w:color w:val="000000"/>
          <w:kern w:val="0"/>
          <w:sz w:val="30"/>
          <w:szCs w:val="30"/>
          <w:lang w:val="en-US" w:eastAsia="zh-CN" w:bidi="ar"/>
        </w:rPr>
        <w:t xml:space="preserve">4．四类（简易）案件应符合下列条件之一： </w:t>
      </w:r>
    </w:p>
    <w:p>
      <w:pPr>
        <w:keepNext w:val="0"/>
        <w:keepLines w:val="0"/>
        <w:pageBreakBefore w:val="0"/>
        <w:widowControl/>
        <w:suppressLineNumbers w:val="0"/>
        <w:kinsoku/>
        <w:wordWrap/>
        <w:overflowPunct/>
        <w:topLinePunct w:val="0"/>
        <w:autoSpaceDE/>
        <w:autoSpaceDN/>
        <w:bidi w:val="0"/>
        <w:adjustRightInd/>
        <w:snapToGrid/>
        <w:spacing w:line="480" w:lineRule="exact"/>
        <w:ind w:firstLine="600" w:firstLineChars="200"/>
        <w:jc w:val="both"/>
        <w:textAlignment w:val="auto"/>
        <w:rPr>
          <w:sz w:val="30"/>
          <w:szCs w:val="30"/>
        </w:rPr>
      </w:pPr>
      <w:r>
        <w:rPr>
          <w:rFonts w:hint="eastAsia" w:ascii="仿宋_GB2312" w:hAnsi="宋体" w:eastAsia="仿宋_GB2312" w:cs="仿宋_GB2312"/>
          <w:color w:val="000000"/>
          <w:kern w:val="0"/>
          <w:sz w:val="30"/>
          <w:szCs w:val="30"/>
          <w:lang w:val="en-US" w:eastAsia="zh-CN" w:bidi="ar"/>
        </w:rPr>
        <w:t xml:space="preserve">（1）涉案当事人在 4 人以下且案情不复杂； </w:t>
      </w:r>
    </w:p>
    <w:p>
      <w:pPr>
        <w:keepNext w:val="0"/>
        <w:keepLines w:val="0"/>
        <w:pageBreakBefore w:val="0"/>
        <w:widowControl/>
        <w:suppressLineNumbers w:val="0"/>
        <w:kinsoku/>
        <w:wordWrap/>
        <w:overflowPunct/>
        <w:topLinePunct w:val="0"/>
        <w:autoSpaceDE/>
        <w:autoSpaceDN/>
        <w:bidi w:val="0"/>
        <w:adjustRightInd/>
        <w:snapToGrid/>
        <w:spacing w:line="480" w:lineRule="exact"/>
        <w:ind w:firstLine="600" w:firstLineChars="200"/>
        <w:jc w:val="both"/>
        <w:textAlignment w:val="auto"/>
        <w:rPr>
          <w:sz w:val="30"/>
          <w:szCs w:val="30"/>
        </w:rPr>
      </w:pPr>
      <w:r>
        <w:rPr>
          <w:rFonts w:hint="eastAsia" w:ascii="仿宋_GB2312" w:hAnsi="宋体" w:eastAsia="仿宋_GB2312" w:cs="仿宋_GB2312"/>
          <w:color w:val="000000"/>
          <w:kern w:val="0"/>
          <w:sz w:val="30"/>
          <w:szCs w:val="30"/>
          <w:lang w:val="en-US" w:eastAsia="zh-CN" w:bidi="ar"/>
        </w:rPr>
        <w:t xml:space="preserve">（2）案件标的在 1 万元以下； </w:t>
      </w:r>
    </w:p>
    <w:p>
      <w:pPr>
        <w:keepNext w:val="0"/>
        <w:keepLines w:val="0"/>
        <w:pageBreakBefore w:val="0"/>
        <w:widowControl/>
        <w:suppressLineNumbers w:val="0"/>
        <w:kinsoku/>
        <w:wordWrap/>
        <w:overflowPunct/>
        <w:topLinePunct w:val="0"/>
        <w:autoSpaceDE/>
        <w:autoSpaceDN/>
        <w:bidi w:val="0"/>
        <w:adjustRightInd/>
        <w:snapToGrid/>
        <w:spacing w:line="480" w:lineRule="exact"/>
        <w:ind w:firstLine="600" w:firstLineChars="200"/>
        <w:jc w:val="both"/>
        <w:textAlignment w:val="auto"/>
        <w:rPr>
          <w:sz w:val="30"/>
          <w:szCs w:val="30"/>
        </w:rPr>
      </w:pPr>
      <w:r>
        <w:rPr>
          <w:rFonts w:hint="eastAsia" w:ascii="仿宋_GB2312" w:hAnsi="宋体" w:eastAsia="仿宋_GB2312" w:cs="仿宋_GB2312"/>
          <w:color w:val="000000"/>
          <w:kern w:val="0"/>
          <w:sz w:val="30"/>
          <w:szCs w:val="30"/>
          <w:lang w:val="en-US" w:eastAsia="zh-CN" w:bidi="ar"/>
        </w:rPr>
        <w:t xml:space="preserve">（3）经调解达成口头调解协议，并及时履行完毕的案件。 </w:t>
      </w:r>
    </w:p>
    <w:p>
      <w:pPr>
        <w:keepNext w:val="0"/>
        <w:keepLines w:val="0"/>
        <w:pageBreakBefore w:val="0"/>
        <w:widowControl/>
        <w:suppressLineNumbers w:val="0"/>
        <w:kinsoku/>
        <w:wordWrap/>
        <w:overflowPunct/>
        <w:topLinePunct w:val="0"/>
        <w:autoSpaceDE/>
        <w:autoSpaceDN/>
        <w:bidi w:val="0"/>
        <w:adjustRightInd/>
        <w:snapToGrid/>
        <w:spacing w:line="480" w:lineRule="exact"/>
        <w:ind w:firstLine="600" w:firstLineChars="200"/>
        <w:jc w:val="both"/>
        <w:textAlignment w:val="auto"/>
        <w:rPr>
          <w:sz w:val="30"/>
          <w:szCs w:val="30"/>
        </w:rPr>
      </w:pPr>
      <w:r>
        <w:rPr>
          <w:rFonts w:hint="eastAsia" w:ascii="仿宋_GB2312" w:hAnsi="宋体" w:eastAsia="仿宋_GB2312" w:cs="仿宋_GB2312"/>
          <w:color w:val="000000"/>
          <w:kern w:val="0"/>
          <w:sz w:val="30"/>
          <w:szCs w:val="30"/>
          <w:lang w:val="en-US" w:eastAsia="zh-CN" w:bidi="ar"/>
        </w:rPr>
        <w:t xml:space="preserve">每宗案件只能划入一个类别，并领取相应补贴。 </w:t>
      </w:r>
    </w:p>
    <w:p>
      <w:pPr>
        <w:keepNext w:val="0"/>
        <w:keepLines w:val="0"/>
        <w:pageBreakBefore w:val="0"/>
        <w:widowControl/>
        <w:suppressLineNumbers w:val="0"/>
        <w:kinsoku/>
        <w:wordWrap/>
        <w:overflowPunct/>
        <w:topLinePunct w:val="0"/>
        <w:autoSpaceDE/>
        <w:autoSpaceDN/>
        <w:bidi w:val="0"/>
        <w:adjustRightInd/>
        <w:snapToGrid/>
        <w:spacing w:line="480" w:lineRule="exact"/>
        <w:ind w:firstLine="600" w:firstLineChars="200"/>
        <w:jc w:val="both"/>
        <w:textAlignment w:val="auto"/>
        <w:rPr>
          <w:sz w:val="30"/>
          <w:szCs w:val="30"/>
        </w:rPr>
      </w:pPr>
      <w:r>
        <w:rPr>
          <w:rFonts w:hint="eastAsia" w:ascii="仿宋_GB2312" w:hAnsi="宋体" w:eastAsia="仿宋_GB2312" w:cs="仿宋_GB2312"/>
          <w:color w:val="000000"/>
          <w:kern w:val="0"/>
          <w:sz w:val="30"/>
          <w:szCs w:val="30"/>
          <w:lang w:val="en-US" w:eastAsia="zh-CN" w:bidi="ar"/>
        </w:rPr>
        <w:t xml:space="preserve">本条所称的“以上”包含本数，“以下”不包含本数。 </w:t>
      </w:r>
    </w:p>
    <w:p>
      <w:pPr>
        <w:keepNext w:val="0"/>
        <w:keepLines w:val="0"/>
        <w:pageBreakBefore w:val="0"/>
        <w:widowControl/>
        <w:suppressLineNumbers w:val="0"/>
        <w:kinsoku/>
        <w:wordWrap/>
        <w:overflowPunct/>
        <w:topLinePunct w:val="0"/>
        <w:autoSpaceDE/>
        <w:autoSpaceDN/>
        <w:bidi w:val="0"/>
        <w:adjustRightInd/>
        <w:snapToGrid/>
        <w:spacing w:line="480" w:lineRule="exact"/>
        <w:ind w:firstLine="600" w:firstLineChars="200"/>
        <w:jc w:val="both"/>
        <w:textAlignment w:val="auto"/>
        <w:rPr>
          <w:sz w:val="30"/>
          <w:szCs w:val="30"/>
        </w:rPr>
      </w:pPr>
      <w:r>
        <w:rPr>
          <w:rFonts w:hint="eastAsia" w:ascii="仿宋_GB2312" w:hAnsi="宋体" w:eastAsia="仿宋_GB2312" w:cs="仿宋_GB2312"/>
          <w:color w:val="000000"/>
          <w:kern w:val="0"/>
          <w:sz w:val="30"/>
          <w:szCs w:val="30"/>
          <w:lang w:val="en-US" w:eastAsia="zh-CN" w:bidi="ar"/>
        </w:rPr>
        <w:t xml:space="preserve">第十条 “以案定补”补贴标准： </w:t>
      </w:r>
    </w:p>
    <w:p>
      <w:pPr>
        <w:keepNext w:val="0"/>
        <w:keepLines w:val="0"/>
        <w:pageBreakBefore w:val="0"/>
        <w:widowControl/>
        <w:suppressLineNumbers w:val="0"/>
        <w:kinsoku/>
        <w:wordWrap/>
        <w:overflowPunct/>
        <w:topLinePunct w:val="0"/>
        <w:autoSpaceDE/>
        <w:autoSpaceDN/>
        <w:bidi w:val="0"/>
        <w:adjustRightInd/>
        <w:snapToGrid/>
        <w:spacing w:line="480" w:lineRule="exact"/>
        <w:ind w:firstLine="600" w:firstLineChars="200"/>
        <w:jc w:val="both"/>
        <w:textAlignment w:val="auto"/>
        <w:rPr>
          <w:sz w:val="30"/>
          <w:szCs w:val="30"/>
        </w:rPr>
      </w:pPr>
      <w:r>
        <w:rPr>
          <w:rFonts w:hint="eastAsia" w:ascii="仿宋_GB2312" w:hAnsi="宋体" w:eastAsia="仿宋_GB2312" w:cs="仿宋_GB2312"/>
          <w:color w:val="000000"/>
          <w:kern w:val="0"/>
          <w:sz w:val="30"/>
          <w:szCs w:val="30"/>
          <w:lang w:val="en-US" w:eastAsia="zh-CN" w:bidi="ar"/>
        </w:rPr>
        <w:t xml:space="preserve">1．一类（特别重大）案件，每件补贴 2000 元； </w:t>
      </w:r>
    </w:p>
    <w:p>
      <w:pPr>
        <w:keepNext w:val="0"/>
        <w:keepLines w:val="0"/>
        <w:pageBreakBefore w:val="0"/>
        <w:widowControl/>
        <w:suppressLineNumbers w:val="0"/>
        <w:kinsoku/>
        <w:wordWrap/>
        <w:overflowPunct/>
        <w:topLinePunct w:val="0"/>
        <w:autoSpaceDE/>
        <w:autoSpaceDN/>
        <w:bidi w:val="0"/>
        <w:adjustRightInd/>
        <w:snapToGrid/>
        <w:spacing w:line="480" w:lineRule="exact"/>
        <w:ind w:firstLine="600" w:firstLineChars="200"/>
        <w:jc w:val="both"/>
        <w:textAlignment w:val="auto"/>
        <w:rPr>
          <w:sz w:val="30"/>
          <w:szCs w:val="30"/>
        </w:rPr>
      </w:pPr>
      <w:r>
        <w:rPr>
          <w:rFonts w:hint="eastAsia" w:ascii="仿宋_GB2312" w:hAnsi="宋体" w:eastAsia="仿宋_GB2312" w:cs="仿宋_GB2312"/>
          <w:color w:val="000000"/>
          <w:kern w:val="0"/>
          <w:sz w:val="30"/>
          <w:szCs w:val="30"/>
          <w:lang w:val="en-US" w:eastAsia="zh-CN" w:bidi="ar"/>
        </w:rPr>
        <w:t xml:space="preserve">2．二类（疑难复杂）案件，每件补贴 800 元； </w:t>
      </w:r>
    </w:p>
    <w:p>
      <w:pPr>
        <w:keepNext w:val="0"/>
        <w:keepLines w:val="0"/>
        <w:pageBreakBefore w:val="0"/>
        <w:widowControl/>
        <w:suppressLineNumbers w:val="0"/>
        <w:kinsoku/>
        <w:wordWrap/>
        <w:overflowPunct/>
        <w:topLinePunct w:val="0"/>
        <w:autoSpaceDE/>
        <w:autoSpaceDN/>
        <w:bidi w:val="0"/>
        <w:adjustRightInd/>
        <w:snapToGrid/>
        <w:spacing w:line="480" w:lineRule="exact"/>
        <w:ind w:firstLine="600" w:firstLineChars="200"/>
        <w:jc w:val="both"/>
        <w:textAlignment w:val="auto"/>
        <w:rPr>
          <w:sz w:val="30"/>
          <w:szCs w:val="30"/>
        </w:rPr>
      </w:pPr>
      <w:r>
        <w:rPr>
          <w:rFonts w:hint="eastAsia" w:ascii="仿宋_GB2312" w:hAnsi="宋体" w:eastAsia="仿宋_GB2312" w:cs="仿宋_GB2312"/>
          <w:color w:val="000000"/>
          <w:kern w:val="0"/>
          <w:sz w:val="30"/>
          <w:szCs w:val="30"/>
          <w:lang w:val="en-US" w:eastAsia="zh-CN" w:bidi="ar"/>
        </w:rPr>
        <w:t xml:space="preserve">3．三类（普通）案件，每件补贴 300 元； </w:t>
      </w:r>
    </w:p>
    <w:p>
      <w:pPr>
        <w:keepNext w:val="0"/>
        <w:keepLines w:val="0"/>
        <w:pageBreakBefore w:val="0"/>
        <w:widowControl/>
        <w:suppressLineNumbers w:val="0"/>
        <w:kinsoku/>
        <w:wordWrap/>
        <w:overflowPunct/>
        <w:topLinePunct w:val="0"/>
        <w:autoSpaceDE/>
        <w:autoSpaceDN/>
        <w:bidi w:val="0"/>
        <w:adjustRightInd/>
        <w:snapToGrid/>
        <w:spacing w:line="480" w:lineRule="exact"/>
        <w:ind w:firstLine="600" w:firstLineChars="200"/>
        <w:jc w:val="both"/>
        <w:textAlignment w:val="auto"/>
        <w:rPr>
          <w:sz w:val="30"/>
          <w:szCs w:val="30"/>
        </w:rPr>
      </w:pPr>
      <w:r>
        <w:rPr>
          <w:rFonts w:hint="eastAsia" w:ascii="仿宋_GB2312" w:hAnsi="宋体" w:eastAsia="仿宋_GB2312" w:cs="仿宋_GB2312"/>
          <w:color w:val="000000"/>
          <w:kern w:val="0"/>
          <w:sz w:val="30"/>
          <w:szCs w:val="30"/>
          <w:lang w:val="en-US" w:eastAsia="zh-CN" w:bidi="ar"/>
        </w:rPr>
        <w:t xml:space="preserve">4．四类（简易）案件，每件补贴 100 元。 </w:t>
      </w:r>
    </w:p>
    <w:p>
      <w:pPr>
        <w:keepNext w:val="0"/>
        <w:keepLines w:val="0"/>
        <w:pageBreakBefore w:val="0"/>
        <w:widowControl/>
        <w:suppressLineNumbers w:val="0"/>
        <w:kinsoku/>
        <w:wordWrap/>
        <w:overflowPunct/>
        <w:topLinePunct w:val="0"/>
        <w:autoSpaceDE/>
        <w:autoSpaceDN/>
        <w:bidi w:val="0"/>
        <w:adjustRightInd/>
        <w:snapToGrid/>
        <w:spacing w:line="480" w:lineRule="exact"/>
        <w:ind w:firstLine="600" w:firstLineChars="200"/>
        <w:jc w:val="both"/>
        <w:textAlignment w:val="auto"/>
        <w:rPr>
          <w:sz w:val="30"/>
          <w:szCs w:val="30"/>
        </w:rPr>
      </w:pPr>
      <w:r>
        <w:rPr>
          <w:rFonts w:hint="eastAsia" w:ascii="仿宋_GB2312" w:hAnsi="宋体" w:eastAsia="仿宋_GB2312" w:cs="仿宋_GB2312"/>
          <w:color w:val="000000"/>
          <w:kern w:val="0"/>
          <w:sz w:val="30"/>
          <w:szCs w:val="30"/>
          <w:lang w:val="en-US" w:eastAsia="zh-CN" w:bidi="ar"/>
        </w:rPr>
        <w:t xml:space="preserve">第十一条 各人民调解委员会应当在每月30日前将本委员会调解成功的民间纠纷案件及时上报所在辖区司法所。并按以下要求，分类报送材料交由辖区司法所归档： </w:t>
      </w:r>
    </w:p>
    <w:p>
      <w:pPr>
        <w:keepNext w:val="0"/>
        <w:keepLines w:val="0"/>
        <w:pageBreakBefore w:val="0"/>
        <w:widowControl/>
        <w:suppressLineNumbers w:val="0"/>
        <w:kinsoku/>
        <w:wordWrap/>
        <w:overflowPunct/>
        <w:topLinePunct w:val="0"/>
        <w:autoSpaceDE/>
        <w:autoSpaceDN/>
        <w:bidi w:val="0"/>
        <w:adjustRightInd/>
        <w:snapToGrid/>
        <w:spacing w:line="480" w:lineRule="exact"/>
        <w:ind w:firstLine="600" w:firstLineChars="200"/>
        <w:jc w:val="both"/>
        <w:textAlignment w:val="auto"/>
        <w:rPr>
          <w:sz w:val="30"/>
          <w:szCs w:val="30"/>
        </w:rPr>
      </w:pPr>
      <w:r>
        <w:rPr>
          <w:rFonts w:hint="eastAsia" w:ascii="仿宋_GB2312" w:hAnsi="宋体" w:eastAsia="仿宋_GB2312" w:cs="仿宋_GB2312"/>
          <w:color w:val="000000"/>
          <w:kern w:val="0"/>
          <w:sz w:val="30"/>
          <w:szCs w:val="30"/>
          <w:lang w:val="en-US" w:eastAsia="zh-CN" w:bidi="ar"/>
        </w:rPr>
        <w:t>1．及时上报当月调处民间纠纷情况，各人民调解委员会根据当月开展人民调解工作的实际情况，据实填报“人民调解案件情况登记表”；</w:t>
      </w:r>
    </w:p>
    <w:p>
      <w:pPr>
        <w:keepNext w:val="0"/>
        <w:keepLines w:val="0"/>
        <w:pageBreakBefore w:val="0"/>
        <w:widowControl/>
        <w:suppressLineNumbers w:val="0"/>
        <w:kinsoku/>
        <w:wordWrap/>
        <w:overflowPunct/>
        <w:topLinePunct w:val="0"/>
        <w:autoSpaceDE/>
        <w:autoSpaceDN/>
        <w:bidi w:val="0"/>
        <w:adjustRightInd/>
        <w:snapToGrid/>
        <w:spacing w:line="480" w:lineRule="exact"/>
        <w:ind w:firstLine="600" w:firstLineChars="200"/>
        <w:jc w:val="both"/>
        <w:textAlignment w:val="auto"/>
        <w:rPr>
          <w:sz w:val="30"/>
          <w:szCs w:val="30"/>
        </w:rPr>
      </w:pPr>
      <w:r>
        <w:rPr>
          <w:rFonts w:hint="eastAsia" w:ascii="仿宋_GB2312" w:hAnsi="宋体" w:eastAsia="仿宋_GB2312" w:cs="仿宋_GB2312"/>
          <w:color w:val="000000"/>
          <w:kern w:val="0"/>
          <w:sz w:val="30"/>
          <w:szCs w:val="30"/>
          <w:lang w:val="en-US" w:eastAsia="zh-CN" w:bidi="ar"/>
        </w:rPr>
        <w:t xml:space="preserve">2．特别重大类案件民间纠纷、疑难复杂类案件民间纠纷、普通类案件民间纠纷，应当在调解成功后十天内将符合规定的材料整理成卷宗并送辖区司法所归档。 </w:t>
      </w:r>
    </w:p>
    <w:p>
      <w:pPr>
        <w:keepNext w:val="0"/>
        <w:keepLines w:val="0"/>
        <w:pageBreakBefore w:val="0"/>
        <w:widowControl/>
        <w:suppressLineNumbers w:val="0"/>
        <w:kinsoku/>
        <w:wordWrap/>
        <w:overflowPunct/>
        <w:topLinePunct w:val="0"/>
        <w:autoSpaceDE/>
        <w:autoSpaceDN/>
        <w:bidi w:val="0"/>
        <w:adjustRightInd/>
        <w:snapToGrid/>
        <w:spacing w:line="480" w:lineRule="exact"/>
        <w:ind w:firstLine="600" w:firstLineChars="200"/>
        <w:jc w:val="both"/>
        <w:textAlignment w:val="auto"/>
        <w:rPr>
          <w:sz w:val="30"/>
          <w:szCs w:val="30"/>
        </w:rPr>
      </w:pPr>
      <w:r>
        <w:rPr>
          <w:rFonts w:hint="eastAsia" w:ascii="仿宋_GB2312" w:hAnsi="宋体" w:eastAsia="仿宋_GB2312" w:cs="仿宋_GB2312"/>
          <w:color w:val="000000"/>
          <w:kern w:val="0"/>
          <w:sz w:val="30"/>
          <w:szCs w:val="30"/>
          <w:lang w:val="en-US" w:eastAsia="zh-CN" w:bidi="ar"/>
        </w:rPr>
        <w:t xml:space="preserve">第十二条 各类调解成功的民间纠纷应当具备的材料： </w:t>
      </w:r>
    </w:p>
    <w:p>
      <w:pPr>
        <w:keepNext w:val="0"/>
        <w:keepLines w:val="0"/>
        <w:pageBreakBefore w:val="0"/>
        <w:widowControl/>
        <w:suppressLineNumbers w:val="0"/>
        <w:kinsoku/>
        <w:wordWrap/>
        <w:overflowPunct/>
        <w:topLinePunct w:val="0"/>
        <w:autoSpaceDE/>
        <w:autoSpaceDN/>
        <w:bidi w:val="0"/>
        <w:adjustRightInd/>
        <w:snapToGrid/>
        <w:spacing w:line="480" w:lineRule="exact"/>
        <w:ind w:firstLine="600" w:firstLineChars="200"/>
        <w:jc w:val="both"/>
        <w:textAlignment w:val="auto"/>
        <w:rPr>
          <w:sz w:val="30"/>
          <w:szCs w:val="30"/>
        </w:rPr>
      </w:pPr>
      <w:r>
        <w:rPr>
          <w:rFonts w:hint="eastAsia" w:ascii="仿宋_GB2312" w:hAnsi="宋体" w:eastAsia="仿宋_GB2312" w:cs="仿宋_GB2312"/>
          <w:color w:val="000000"/>
          <w:kern w:val="0"/>
          <w:sz w:val="30"/>
          <w:szCs w:val="30"/>
          <w:lang w:val="en-US" w:eastAsia="zh-CN" w:bidi="ar"/>
        </w:rPr>
        <w:t xml:space="preserve">卷宗材料应当按照司法部《关于印发人民调解文书格式和统计报表的通知》（司发通〔2007〕239 号）规定的调解文书卷宗标准进行制作。 </w:t>
      </w:r>
    </w:p>
    <w:p>
      <w:pPr>
        <w:keepNext w:val="0"/>
        <w:keepLines w:val="0"/>
        <w:pageBreakBefore w:val="0"/>
        <w:widowControl/>
        <w:suppressLineNumbers w:val="0"/>
        <w:kinsoku/>
        <w:wordWrap/>
        <w:overflowPunct/>
        <w:topLinePunct w:val="0"/>
        <w:autoSpaceDE/>
        <w:autoSpaceDN/>
        <w:bidi w:val="0"/>
        <w:adjustRightInd/>
        <w:snapToGrid/>
        <w:spacing w:line="480" w:lineRule="exact"/>
        <w:ind w:firstLine="600" w:firstLineChars="200"/>
        <w:jc w:val="both"/>
        <w:textAlignment w:val="auto"/>
        <w:rPr>
          <w:sz w:val="30"/>
          <w:szCs w:val="30"/>
        </w:rPr>
      </w:pPr>
      <w:r>
        <w:rPr>
          <w:rFonts w:hint="eastAsia" w:ascii="仿宋_GB2312" w:hAnsi="宋体" w:eastAsia="仿宋_GB2312" w:cs="仿宋_GB2312"/>
          <w:color w:val="000000"/>
          <w:kern w:val="0"/>
          <w:sz w:val="30"/>
          <w:szCs w:val="30"/>
          <w:lang w:val="en-US" w:eastAsia="zh-CN" w:bidi="ar"/>
        </w:rPr>
        <w:t xml:space="preserve">1．一类（特别重大）案件、二类（疑难复杂）案件，应当有当事人调解申请书、民间纠纷受理调解登记表、调查笔录、调解笔录和调解协议书等材料，并一案一卷立卷归档。本《实施办法》第八条规定的第 5、7、8、9 项单方制止、疏导行为以及第 6 项行为，单独报送，并应当附有所在村（居）或党政公共服务站以及镇政府证明材料。 </w:t>
      </w:r>
    </w:p>
    <w:p>
      <w:pPr>
        <w:keepNext w:val="0"/>
        <w:keepLines w:val="0"/>
        <w:pageBreakBefore w:val="0"/>
        <w:widowControl/>
        <w:suppressLineNumbers w:val="0"/>
        <w:kinsoku/>
        <w:wordWrap/>
        <w:overflowPunct/>
        <w:topLinePunct w:val="0"/>
        <w:autoSpaceDE/>
        <w:autoSpaceDN/>
        <w:bidi w:val="0"/>
        <w:adjustRightInd/>
        <w:snapToGrid/>
        <w:spacing w:line="480" w:lineRule="exact"/>
        <w:ind w:firstLine="600" w:firstLineChars="200"/>
        <w:jc w:val="both"/>
        <w:textAlignment w:val="auto"/>
        <w:rPr>
          <w:sz w:val="30"/>
          <w:szCs w:val="30"/>
        </w:rPr>
      </w:pPr>
      <w:r>
        <w:rPr>
          <w:rFonts w:hint="eastAsia" w:ascii="仿宋_GB2312" w:hAnsi="宋体" w:eastAsia="仿宋_GB2312" w:cs="仿宋_GB2312"/>
          <w:color w:val="000000"/>
          <w:kern w:val="0"/>
          <w:sz w:val="30"/>
          <w:szCs w:val="30"/>
          <w:lang w:val="en-US" w:eastAsia="zh-CN" w:bidi="ar"/>
        </w:rPr>
        <w:t xml:space="preserve">2．三类（普通）案件，原则上应当有当事人调解申请书、民间纠纷受理调解登记表、调查笔录、调解笔录和调解协议书等材料，并一案一卷立卷归档。 </w:t>
      </w:r>
    </w:p>
    <w:p>
      <w:pPr>
        <w:keepNext w:val="0"/>
        <w:keepLines w:val="0"/>
        <w:pageBreakBefore w:val="0"/>
        <w:widowControl/>
        <w:suppressLineNumbers w:val="0"/>
        <w:kinsoku/>
        <w:wordWrap/>
        <w:overflowPunct/>
        <w:topLinePunct w:val="0"/>
        <w:autoSpaceDE/>
        <w:autoSpaceDN/>
        <w:bidi w:val="0"/>
        <w:adjustRightInd/>
        <w:snapToGrid/>
        <w:spacing w:line="480" w:lineRule="exact"/>
        <w:ind w:firstLine="600" w:firstLineChars="200"/>
        <w:jc w:val="both"/>
        <w:textAlignment w:val="auto"/>
        <w:rPr>
          <w:sz w:val="30"/>
          <w:szCs w:val="30"/>
        </w:rPr>
      </w:pPr>
      <w:r>
        <w:rPr>
          <w:rFonts w:hint="eastAsia" w:ascii="仿宋_GB2312" w:hAnsi="宋体" w:eastAsia="仿宋_GB2312" w:cs="仿宋_GB2312"/>
          <w:color w:val="000000"/>
          <w:kern w:val="0"/>
          <w:sz w:val="30"/>
          <w:szCs w:val="30"/>
          <w:lang w:val="en-US" w:eastAsia="zh-CN" w:bidi="ar"/>
        </w:rPr>
        <w:t xml:space="preserve">3．四类（简易）案件，各人民调解委员会每月据实填报的《人民调解案件情况登记表》和《人民调解口头协议登记表》。《人民调解案件情况登记表》应当有人民调解委员会所在村（居）或党政公共服务站、所在企业审核意见。 </w:t>
      </w:r>
    </w:p>
    <w:p>
      <w:pPr>
        <w:keepNext w:val="0"/>
        <w:keepLines w:val="0"/>
        <w:pageBreakBefore w:val="0"/>
        <w:widowControl/>
        <w:suppressLineNumbers w:val="0"/>
        <w:kinsoku/>
        <w:wordWrap/>
        <w:overflowPunct/>
        <w:topLinePunct w:val="0"/>
        <w:autoSpaceDE/>
        <w:autoSpaceDN/>
        <w:bidi w:val="0"/>
        <w:adjustRightInd/>
        <w:snapToGrid/>
        <w:spacing w:line="480" w:lineRule="exact"/>
        <w:ind w:firstLine="600" w:firstLineChars="200"/>
        <w:jc w:val="both"/>
        <w:textAlignment w:val="auto"/>
        <w:rPr>
          <w:sz w:val="30"/>
          <w:szCs w:val="30"/>
        </w:rPr>
      </w:pPr>
      <w:r>
        <w:rPr>
          <w:rFonts w:hint="eastAsia" w:ascii="仿宋_GB2312" w:hAnsi="宋体" w:eastAsia="仿宋_GB2312" w:cs="仿宋_GB2312"/>
          <w:color w:val="000000"/>
          <w:kern w:val="0"/>
          <w:sz w:val="30"/>
          <w:szCs w:val="30"/>
          <w:lang w:val="en-US" w:eastAsia="zh-CN" w:bidi="ar"/>
        </w:rPr>
        <w:t xml:space="preserve">第十三条 </w:t>
      </w:r>
    </w:p>
    <w:p>
      <w:pPr>
        <w:keepNext w:val="0"/>
        <w:keepLines w:val="0"/>
        <w:pageBreakBefore w:val="0"/>
        <w:widowControl/>
        <w:suppressLineNumbers w:val="0"/>
        <w:kinsoku/>
        <w:wordWrap/>
        <w:overflowPunct/>
        <w:topLinePunct w:val="0"/>
        <w:autoSpaceDE/>
        <w:autoSpaceDN/>
        <w:bidi w:val="0"/>
        <w:adjustRightInd/>
        <w:snapToGrid/>
        <w:spacing w:line="480" w:lineRule="exact"/>
        <w:ind w:firstLine="600" w:firstLineChars="200"/>
        <w:jc w:val="both"/>
        <w:textAlignment w:val="auto"/>
        <w:rPr>
          <w:sz w:val="30"/>
          <w:szCs w:val="30"/>
        </w:rPr>
      </w:pPr>
      <w:r>
        <w:rPr>
          <w:rFonts w:hint="eastAsia" w:ascii="仿宋_GB2312" w:hAnsi="宋体" w:eastAsia="仿宋_GB2312" w:cs="仿宋_GB2312"/>
          <w:color w:val="000000"/>
          <w:kern w:val="0"/>
          <w:sz w:val="30"/>
          <w:szCs w:val="30"/>
          <w:lang w:val="en-US" w:eastAsia="zh-CN" w:bidi="ar"/>
        </w:rPr>
        <w:t xml:space="preserve">本办法规定的“以案定补”补贴每季度审核发放一次。 </w:t>
      </w:r>
    </w:p>
    <w:p>
      <w:pPr>
        <w:keepNext w:val="0"/>
        <w:keepLines w:val="0"/>
        <w:pageBreakBefore w:val="0"/>
        <w:widowControl/>
        <w:suppressLineNumbers w:val="0"/>
        <w:kinsoku/>
        <w:wordWrap/>
        <w:overflowPunct/>
        <w:topLinePunct w:val="0"/>
        <w:autoSpaceDE/>
        <w:autoSpaceDN/>
        <w:bidi w:val="0"/>
        <w:adjustRightInd/>
        <w:snapToGrid/>
        <w:spacing w:line="480" w:lineRule="exact"/>
        <w:ind w:firstLine="600" w:firstLineChars="200"/>
        <w:jc w:val="both"/>
        <w:textAlignment w:val="auto"/>
        <w:rPr>
          <w:sz w:val="30"/>
          <w:szCs w:val="30"/>
        </w:rPr>
      </w:pPr>
      <w:r>
        <w:rPr>
          <w:rFonts w:hint="eastAsia" w:ascii="仿宋_GB2312" w:hAnsi="宋体" w:eastAsia="仿宋_GB2312" w:cs="仿宋_GB2312"/>
          <w:color w:val="000000"/>
          <w:kern w:val="0"/>
          <w:sz w:val="30"/>
          <w:szCs w:val="30"/>
          <w:lang w:val="en-US" w:eastAsia="zh-CN" w:bidi="ar"/>
        </w:rPr>
        <w:t xml:space="preserve">第十四条 “以案定补”补贴的审核发放流程： </w:t>
      </w:r>
    </w:p>
    <w:p>
      <w:pPr>
        <w:keepNext w:val="0"/>
        <w:keepLines w:val="0"/>
        <w:pageBreakBefore w:val="0"/>
        <w:widowControl/>
        <w:suppressLineNumbers w:val="0"/>
        <w:kinsoku/>
        <w:wordWrap/>
        <w:overflowPunct/>
        <w:topLinePunct w:val="0"/>
        <w:autoSpaceDE/>
        <w:autoSpaceDN/>
        <w:bidi w:val="0"/>
        <w:adjustRightInd/>
        <w:snapToGrid/>
        <w:spacing w:line="480" w:lineRule="exact"/>
        <w:ind w:firstLine="600" w:firstLineChars="200"/>
        <w:jc w:val="both"/>
        <w:textAlignment w:val="auto"/>
        <w:rPr>
          <w:sz w:val="30"/>
          <w:szCs w:val="30"/>
        </w:rPr>
      </w:pPr>
      <w:r>
        <w:rPr>
          <w:rFonts w:hint="eastAsia" w:ascii="仿宋_GB2312" w:hAnsi="宋体" w:eastAsia="仿宋_GB2312" w:cs="仿宋_GB2312"/>
          <w:color w:val="000000"/>
          <w:kern w:val="0"/>
          <w:sz w:val="30"/>
          <w:szCs w:val="30"/>
          <w:lang w:val="en-US" w:eastAsia="zh-CN" w:bidi="ar"/>
        </w:rPr>
        <w:t xml:space="preserve">1．各人民调解委员会于每季度的最后一周填报“佛冈县人民调解案件‘以案定补’申请审批表”，报辖区司法所； </w:t>
      </w:r>
    </w:p>
    <w:p>
      <w:pPr>
        <w:keepNext w:val="0"/>
        <w:keepLines w:val="0"/>
        <w:pageBreakBefore w:val="0"/>
        <w:widowControl/>
        <w:suppressLineNumbers w:val="0"/>
        <w:kinsoku/>
        <w:wordWrap/>
        <w:overflowPunct/>
        <w:topLinePunct w:val="0"/>
        <w:autoSpaceDE/>
        <w:autoSpaceDN/>
        <w:bidi w:val="0"/>
        <w:adjustRightInd/>
        <w:snapToGrid/>
        <w:spacing w:line="480" w:lineRule="exact"/>
        <w:ind w:firstLine="600" w:firstLineChars="200"/>
        <w:jc w:val="both"/>
        <w:textAlignment w:val="auto"/>
        <w:rPr>
          <w:sz w:val="30"/>
          <w:szCs w:val="30"/>
        </w:rPr>
      </w:pPr>
      <w:r>
        <w:rPr>
          <w:rFonts w:hint="eastAsia" w:ascii="仿宋_GB2312" w:hAnsi="宋体" w:eastAsia="仿宋_GB2312" w:cs="仿宋_GB2312"/>
          <w:color w:val="000000"/>
          <w:kern w:val="0"/>
          <w:sz w:val="30"/>
          <w:szCs w:val="30"/>
          <w:lang w:val="en-US" w:eastAsia="zh-CN" w:bidi="ar"/>
        </w:rPr>
        <w:t xml:space="preserve">2．基层司法所根据本办法规定，会同镇分管人民调解工作的领导审查，提出初审意见报县司法局审核。 </w:t>
      </w:r>
    </w:p>
    <w:p>
      <w:pPr>
        <w:keepNext w:val="0"/>
        <w:keepLines w:val="0"/>
        <w:pageBreakBefore w:val="0"/>
        <w:widowControl/>
        <w:suppressLineNumbers w:val="0"/>
        <w:kinsoku/>
        <w:wordWrap/>
        <w:overflowPunct/>
        <w:topLinePunct w:val="0"/>
        <w:autoSpaceDE/>
        <w:autoSpaceDN/>
        <w:bidi w:val="0"/>
        <w:adjustRightInd/>
        <w:snapToGrid/>
        <w:spacing w:line="480" w:lineRule="exact"/>
        <w:ind w:firstLine="600" w:firstLineChars="200"/>
        <w:jc w:val="both"/>
        <w:textAlignment w:val="auto"/>
        <w:rPr>
          <w:sz w:val="30"/>
          <w:szCs w:val="30"/>
        </w:rPr>
      </w:pPr>
      <w:r>
        <w:rPr>
          <w:rFonts w:hint="eastAsia" w:ascii="仿宋_GB2312" w:hAnsi="宋体" w:eastAsia="仿宋_GB2312" w:cs="仿宋_GB2312"/>
          <w:color w:val="000000"/>
          <w:kern w:val="0"/>
          <w:sz w:val="30"/>
          <w:szCs w:val="30"/>
          <w:lang w:val="en-US" w:eastAsia="zh-CN" w:bidi="ar"/>
        </w:rPr>
        <w:t>3．县司法局将审核结果报县财政局，由县财政局将“以案定补”资金拨付到县司法局，再由县司法局通过各镇财政所发放到“以案定补”对象。行业性、专业性人民调解委员会所聘请的人民调解员补贴经费由县司法局基层工作指导股审查，报县司法局审核。</w:t>
      </w:r>
    </w:p>
    <w:p>
      <w:pPr>
        <w:keepNext w:val="0"/>
        <w:keepLines w:val="0"/>
        <w:pageBreakBefore w:val="0"/>
        <w:widowControl/>
        <w:suppressLineNumbers w:val="0"/>
        <w:kinsoku/>
        <w:wordWrap/>
        <w:overflowPunct/>
        <w:topLinePunct w:val="0"/>
        <w:autoSpaceDE/>
        <w:autoSpaceDN/>
        <w:bidi w:val="0"/>
        <w:adjustRightInd/>
        <w:snapToGrid/>
        <w:spacing w:line="480" w:lineRule="exact"/>
        <w:ind w:firstLine="600" w:firstLineChars="200"/>
        <w:jc w:val="both"/>
        <w:textAlignment w:val="auto"/>
        <w:rPr>
          <w:sz w:val="30"/>
          <w:szCs w:val="30"/>
        </w:rPr>
      </w:pPr>
      <w:r>
        <w:rPr>
          <w:rFonts w:hint="eastAsia" w:ascii="仿宋_GB2312" w:hAnsi="宋体" w:eastAsia="仿宋_GB2312" w:cs="仿宋_GB2312"/>
          <w:color w:val="000000"/>
          <w:kern w:val="0"/>
          <w:sz w:val="30"/>
          <w:szCs w:val="30"/>
          <w:lang w:val="en-US" w:eastAsia="zh-CN" w:bidi="ar"/>
        </w:rPr>
        <w:t xml:space="preserve">4．各镇财政所应当在收到“以案定补”补贴后七天内向有关人民调解员足额发放。 </w:t>
      </w:r>
    </w:p>
    <w:p>
      <w:pPr>
        <w:keepNext w:val="0"/>
        <w:keepLines w:val="0"/>
        <w:pageBreakBefore w:val="0"/>
        <w:widowControl/>
        <w:suppressLineNumbers w:val="0"/>
        <w:kinsoku/>
        <w:wordWrap/>
        <w:overflowPunct/>
        <w:topLinePunct w:val="0"/>
        <w:autoSpaceDE/>
        <w:autoSpaceDN/>
        <w:bidi w:val="0"/>
        <w:adjustRightInd/>
        <w:snapToGrid/>
        <w:spacing w:line="480" w:lineRule="exact"/>
        <w:ind w:firstLine="600" w:firstLineChars="200"/>
        <w:jc w:val="both"/>
        <w:textAlignment w:val="auto"/>
        <w:rPr>
          <w:sz w:val="30"/>
          <w:szCs w:val="30"/>
        </w:rPr>
      </w:pPr>
      <w:r>
        <w:rPr>
          <w:rFonts w:hint="eastAsia" w:ascii="仿宋_GB2312" w:hAnsi="宋体" w:eastAsia="仿宋_GB2312" w:cs="仿宋_GB2312"/>
          <w:color w:val="000000"/>
          <w:kern w:val="0"/>
          <w:sz w:val="30"/>
          <w:szCs w:val="30"/>
          <w:lang w:val="en-US" w:eastAsia="zh-CN" w:bidi="ar"/>
        </w:rPr>
        <w:t xml:space="preserve">第十五条 “以案定补”所需经费列入县司法局部门预算（专项经费），动态管理，专款专用。 </w:t>
      </w:r>
    </w:p>
    <w:p>
      <w:pPr>
        <w:keepNext w:val="0"/>
        <w:keepLines w:val="0"/>
        <w:pageBreakBefore w:val="0"/>
        <w:widowControl/>
        <w:suppressLineNumbers w:val="0"/>
        <w:kinsoku/>
        <w:wordWrap/>
        <w:overflowPunct/>
        <w:topLinePunct w:val="0"/>
        <w:autoSpaceDE/>
        <w:autoSpaceDN/>
        <w:bidi w:val="0"/>
        <w:adjustRightInd/>
        <w:snapToGrid/>
        <w:spacing w:line="480" w:lineRule="exact"/>
        <w:ind w:firstLine="600" w:firstLineChars="200"/>
        <w:jc w:val="both"/>
        <w:textAlignment w:val="auto"/>
        <w:rPr>
          <w:sz w:val="30"/>
          <w:szCs w:val="30"/>
        </w:rPr>
      </w:pPr>
      <w:r>
        <w:rPr>
          <w:rFonts w:hint="eastAsia" w:ascii="仿宋_GB2312" w:hAnsi="宋体" w:eastAsia="仿宋_GB2312" w:cs="仿宋_GB2312"/>
          <w:color w:val="000000"/>
          <w:kern w:val="0"/>
          <w:sz w:val="30"/>
          <w:szCs w:val="30"/>
          <w:lang w:val="en-US" w:eastAsia="zh-CN" w:bidi="ar"/>
        </w:rPr>
        <w:t xml:space="preserve">第十六条 </w:t>
      </w:r>
    </w:p>
    <w:p>
      <w:pPr>
        <w:keepNext w:val="0"/>
        <w:keepLines w:val="0"/>
        <w:pageBreakBefore w:val="0"/>
        <w:widowControl/>
        <w:suppressLineNumbers w:val="0"/>
        <w:kinsoku/>
        <w:wordWrap/>
        <w:overflowPunct/>
        <w:topLinePunct w:val="0"/>
        <w:autoSpaceDE/>
        <w:autoSpaceDN/>
        <w:bidi w:val="0"/>
        <w:adjustRightInd/>
        <w:snapToGrid/>
        <w:spacing w:line="480" w:lineRule="exact"/>
        <w:ind w:firstLine="600" w:firstLineChars="200"/>
        <w:jc w:val="both"/>
        <w:textAlignment w:val="auto"/>
        <w:rPr>
          <w:sz w:val="30"/>
          <w:szCs w:val="30"/>
        </w:rPr>
      </w:pPr>
      <w:r>
        <w:rPr>
          <w:rFonts w:hint="eastAsia" w:ascii="仿宋_GB2312" w:hAnsi="宋体" w:eastAsia="仿宋_GB2312" w:cs="仿宋_GB2312"/>
          <w:color w:val="000000"/>
          <w:kern w:val="0"/>
          <w:sz w:val="30"/>
          <w:szCs w:val="30"/>
          <w:lang w:val="en-US" w:eastAsia="zh-CN" w:bidi="ar"/>
        </w:rPr>
        <w:t xml:space="preserve">财政、审计、监察、司法行政部门应加强人民调解委员会“以案定补”资金的监督、检查和管理。对发现有制作假调解案件、没有调解成功冒充成功骗取“以案定补”资金等行为的，收回被骗取的资金，并按照国家有关规定对相关责任人给予党纪、政纪处分；情节严重的，依法追究相关人员的法律责任。 </w:t>
      </w:r>
    </w:p>
    <w:p>
      <w:pPr>
        <w:keepNext w:val="0"/>
        <w:keepLines w:val="0"/>
        <w:pageBreakBefore w:val="0"/>
        <w:widowControl/>
        <w:suppressLineNumbers w:val="0"/>
        <w:kinsoku/>
        <w:wordWrap/>
        <w:overflowPunct/>
        <w:topLinePunct w:val="0"/>
        <w:autoSpaceDE/>
        <w:autoSpaceDN/>
        <w:bidi w:val="0"/>
        <w:adjustRightInd/>
        <w:snapToGrid/>
        <w:spacing w:line="480" w:lineRule="exact"/>
        <w:ind w:firstLine="600" w:firstLineChars="200"/>
        <w:jc w:val="both"/>
        <w:textAlignment w:val="auto"/>
        <w:rPr>
          <w:sz w:val="30"/>
          <w:szCs w:val="30"/>
        </w:rPr>
      </w:pPr>
      <w:r>
        <w:rPr>
          <w:rFonts w:hint="eastAsia" w:ascii="仿宋_GB2312" w:hAnsi="宋体" w:eastAsia="仿宋_GB2312" w:cs="仿宋_GB2312"/>
          <w:color w:val="000000"/>
          <w:kern w:val="0"/>
          <w:sz w:val="30"/>
          <w:szCs w:val="30"/>
          <w:lang w:val="en-US" w:eastAsia="zh-CN" w:bidi="ar"/>
        </w:rPr>
        <w:t xml:space="preserve">第十七条 镇、村（居）、企业人民调解委员会所需的各种文书格式，由县司法局统一制作。 </w:t>
      </w:r>
    </w:p>
    <w:p>
      <w:pPr>
        <w:keepNext w:val="0"/>
        <w:keepLines w:val="0"/>
        <w:pageBreakBefore w:val="0"/>
        <w:widowControl/>
        <w:suppressLineNumbers w:val="0"/>
        <w:kinsoku/>
        <w:wordWrap/>
        <w:overflowPunct/>
        <w:topLinePunct w:val="0"/>
        <w:autoSpaceDE/>
        <w:autoSpaceDN/>
        <w:bidi w:val="0"/>
        <w:adjustRightInd/>
        <w:snapToGrid/>
        <w:spacing w:line="480" w:lineRule="exact"/>
        <w:ind w:firstLine="600" w:firstLineChars="200"/>
        <w:jc w:val="both"/>
        <w:textAlignment w:val="auto"/>
        <w:rPr>
          <w:sz w:val="30"/>
          <w:szCs w:val="30"/>
        </w:rPr>
      </w:pPr>
      <w:r>
        <w:rPr>
          <w:rFonts w:hint="eastAsia" w:ascii="仿宋_GB2312" w:hAnsi="宋体" w:eastAsia="仿宋_GB2312" w:cs="仿宋_GB2312"/>
          <w:color w:val="000000"/>
          <w:kern w:val="0"/>
          <w:sz w:val="30"/>
          <w:szCs w:val="30"/>
          <w:lang w:val="en-US" w:eastAsia="zh-CN" w:bidi="ar"/>
        </w:rPr>
        <w:t xml:space="preserve">第十八条 本办法由县司法局负责解释。 </w:t>
      </w:r>
    </w:p>
    <w:p>
      <w:pPr>
        <w:keepNext w:val="0"/>
        <w:keepLines w:val="0"/>
        <w:pageBreakBefore w:val="0"/>
        <w:widowControl/>
        <w:suppressLineNumbers w:val="0"/>
        <w:kinsoku/>
        <w:wordWrap/>
        <w:overflowPunct/>
        <w:topLinePunct w:val="0"/>
        <w:autoSpaceDE/>
        <w:autoSpaceDN/>
        <w:bidi w:val="0"/>
        <w:adjustRightInd/>
        <w:snapToGrid/>
        <w:spacing w:line="480" w:lineRule="exact"/>
        <w:ind w:firstLine="600" w:firstLineChars="200"/>
        <w:jc w:val="both"/>
        <w:textAlignment w:val="auto"/>
        <w:rPr>
          <w:rFonts w:hint="eastAsia" w:ascii="仿宋_GB2312" w:hAnsi="宋体" w:eastAsia="仿宋_GB2312" w:cs="仿宋_GB2312"/>
          <w:color w:val="000000"/>
          <w:kern w:val="0"/>
          <w:sz w:val="30"/>
          <w:szCs w:val="30"/>
          <w:lang w:val="en-US" w:eastAsia="zh-CN" w:bidi="ar"/>
        </w:rPr>
      </w:pPr>
      <w:r>
        <w:rPr>
          <w:rFonts w:hint="eastAsia" w:ascii="仿宋_GB2312" w:hAnsi="宋体" w:eastAsia="仿宋_GB2312" w:cs="仿宋_GB2312"/>
          <w:color w:val="000000"/>
          <w:kern w:val="0"/>
          <w:sz w:val="30"/>
          <w:szCs w:val="30"/>
          <w:lang w:val="en-US" w:eastAsia="zh-CN" w:bidi="ar"/>
        </w:rPr>
        <w:t>第十九条 本办法自发布之日起施行，有效期 3 年。2013 年 8月 22 日发布实施的《佛冈县人民调解案件“以案定奖”实施办法（试行）》在本办法发布施行后同时废止。</w:t>
      </w:r>
    </w:p>
    <w:p>
      <w:pPr>
        <w:keepNext w:val="0"/>
        <w:keepLines w:val="0"/>
        <w:pageBreakBefore w:val="0"/>
        <w:widowControl/>
        <w:suppressLineNumbers w:val="0"/>
        <w:kinsoku/>
        <w:wordWrap/>
        <w:overflowPunct/>
        <w:topLinePunct w:val="0"/>
        <w:autoSpaceDE/>
        <w:autoSpaceDN/>
        <w:bidi w:val="0"/>
        <w:adjustRightInd/>
        <w:snapToGrid/>
        <w:spacing w:line="480" w:lineRule="exact"/>
        <w:ind w:firstLine="600" w:firstLineChars="200"/>
        <w:jc w:val="both"/>
        <w:textAlignment w:val="auto"/>
        <w:rPr>
          <w:rFonts w:hint="eastAsia" w:ascii="仿宋_GB2312" w:hAnsi="宋体" w:eastAsia="仿宋_GB2312" w:cs="仿宋_GB2312"/>
          <w:color w:val="000000"/>
          <w:kern w:val="0"/>
          <w:sz w:val="30"/>
          <w:szCs w:val="30"/>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480" w:lineRule="exact"/>
        <w:ind w:firstLine="600" w:firstLineChars="200"/>
        <w:jc w:val="both"/>
        <w:textAlignment w:val="auto"/>
        <w:rPr>
          <w:rFonts w:hint="eastAsia" w:ascii="仿宋_GB2312" w:hAnsi="宋体" w:eastAsia="仿宋_GB2312" w:cs="仿宋_GB2312"/>
          <w:color w:val="000000"/>
          <w:kern w:val="0"/>
          <w:sz w:val="30"/>
          <w:szCs w:val="30"/>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480" w:lineRule="exact"/>
        <w:ind w:firstLine="600" w:firstLineChars="200"/>
        <w:jc w:val="both"/>
        <w:textAlignment w:val="auto"/>
        <w:rPr>
          <w:rFonts w:hint="eastAsia" w:ascii="仿宋_GB2312" w:hAnsi="宋体" w:eastAsia="仿宋_GB2312" w:cs="仿宋_GB2312"/>
          <w:color w:val="000000"/>
          <w:kern w:val="0"/>
          <w:sz w:val="30"/>
          <w:szCs w:val="30"/>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480" w:lineRule="exact"/>
        <w:ind w:firstLine="600" w:firstLineChars="200"/>
        <w:jc w:val="both"/>
        <w:textAlignment w:val="auto"/>
        <w:rPr>
          <w:rFonts w:hint="eastAsia" w:ascii="仿宋_GB2312" w:hAnsi="宋体" w:eastAsia="仿宋_GB2312" w:cs="仿宋_GB2312"/>
          <w:color w:val="000000"/>
          <w:kern w:val="0"/>
          <w:sz w:val="30"/>
          <w:szCs w:val="30"/>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480" w:lineRule="exact"/>
        <w:ind w:firstLine="600" w:firstLineChars="200"/>
        <w:jc w:val="both"/>
        <w:textAlignment w:val="auto"/>
        <w:rPr>
          <w:rFonts w:hint="eastAsia" w:ascii="仿宋_GB2312" w:hAnsi="宋体" w:eastAsia="仿宋_GB2312" w:cs="仿宋_GB2312"/>
          <w:color w:val="000000"/>
          <w:kern w:val="0"/>
          <w:sz w:val="30"/>
          <w:szCs w:val="30"/>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480" w:lineRule="exact"/>
        <w:ind w:firstLine="600" w:firstLineChars="200"/>
        <w:jc w:val="both"/>
        <w:textAlignment w:val="auto"/>
        <w:rPr>
          <w:rFonts w:hint="eastAsia" w:ascii="仿宋_GB2312" w:hAnsi="宋体" w:eastAsia="仿宋_GB2312" w:cs="仿宋_GB2312"/>
          <w:color w:val="000000"/>
          <w:kern w:val="0"/>
          <w:sz w:val="30"/>
          <w:szCs w:val="30"/>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480" w:lineRule="exact"/>
        <w:ind w:firstLine="600" w:firstLineChars="200"/>
        <w:jc w:val="both"/>
        <w:textAlignment w:val="auto"/>
        <w:rPr>
          <w:rFonts w:hint="eastAsia" w:ascii="仿宋_GB2312" w:hAnsi="宋体" w:eastAsia="仿宋_GB2312" w:cs="仿宋_GB2312"/>
          <w:color w:val="000000"/>
          <w:kern w:val="0"/>
          <w:sz w:val="30"/>
          <w:szCs w:val="30"/>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480" w:lineRule="exact"/>
        <w:ind w:firstLine="600" w:firstLineChars="200"/>
        <w:jc w:val="both"/>
        <w:textAlignment w:val="auto"/>
        <w:rPr>
          <w:rFonts w:hint="eastAsia" w:ascii="仿宋_GB2312" w:hAnsi="宋体" w:eastAsia="仿宋_GB2312" w:cs="仿宋_GB2312"/>
          <w:color w:val="000000"/>
          <w:kern w:val="0"/>
          <w:sz w:val="30"/>
          <w:szCs w:val="30"/>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480" w:lineRule="exact"/>
        <w:ind w:firstLine="600" w:firstLineChars="200"/>
        <w:jc w:val="both"/>
        <w:textAlignment w:val="auto"/>
        <w:rPr>
          <w:rFonts w:hint="eastAsia" w:ascii="仿宋_GB2312" w:hAnsi="宋体" w:eastAsia="仿宋_GB2312" w:cs="仿宋_GB2312"/>
          <w:color w:val="000000"/>
          <w:kern w:val="0"/>
          <w:sz w:val="30"/>
          <w:szCs w:val="30"/>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480" w:lineRule="exact"/>
        <w:ind w:firstLine="600" w:firstLineChars="200"/>
        <w:jc w:val="both"/>
        <w:textAlignment w:val="auto"/>
        <w:rPr>
          <w:rFonts w:hint="eastAsia" w:ascii="仿宋_GB2312" w:hAnsi="宋体" w:eastAsia="仿宋_GB2312" w:cs="仿宋_GB2312"/>
          <w:color w:val="000000"/>
          <w:kern w:val="0"/>
          <w:sz w:val="30"/>
          <w:szCs w:val="30"/>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480" w:lineRule="exact"/>
        <w:ind w:firstLine="600" w:firstLineChars="200"/>
        <w:jc w:val="both"/>
        <w:textAlignment w:val="auto"/>
        <w:rPr>
          <w:rFonts w:hint="eastAsia" w:ascii="仿宋_GB2312" w:hAnsi="宋体" w:eastAsia="仿宋_GB2312" w:cs="仿宋_GB2312"/>
          <w:color w:val="000000"/>
          <w:kern w:val="0"/>
          <w:sz w:val="30"/>
          <w:szCs w:val="30"/>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480" w:lineRule="exact"/>
        <w:ind w:firstLine="600" w:firstLineChars="200"/>
        <w:jc w:val="both"/>
        <w:textAlignment w:val="auto"/>
        <w:rPr>
          <w:rFonts w:hint="eastAsia" w:ascii="仿宋_GB2312" w:hAnsi="宋体" w:eastAsia="仿宋_GB2312" w:cs="仿宋_GB2312"/>
          <w:color w:val="000000"/>
          <w:kern w:val="0"/>
          <w:sz w:val="30"/>
          <w:szCs w:val="30"/>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480" w:lineRule="exact"/>
        <w:ind w:firstLine="600" w:firstLineChars="200"/>
        <w:jc w:val="both"/>
        <w:textAlignment w:val="auto"/>
        <w:rPr>
          <w:rFonts w:hint="eastAsia" w:ascii="仿宋_GB2312" w:hAnsi="宋体" w:eastAsia="仿宋_GB2312" w:cs="仿宋_GB2312"/>
          <w:color w:val="000000"/>
          <w:kern w:val="0"/>
          <w:sz w:val="30"/>
          <w:szCs w:val="30"/>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480" w:lineRule="exact"/>
        <w:ind w:firstLine="600" w:firstLineChars="200"/>
        <w:jc w:val="both"/>
        <w:textAlignment w:val="auto"/>
        <w:rPr>
          <w:rFonts w:hint="eastAsia" w:ascii="仿宋_GB2312" w:hAnsi="宋体" w:eastAsia="仿宋_GB2312" w:cs="仿宋_GB2312"/>
          <w:color w:val="000000"/>
          <w:kern w:val="0"/>
          <w:sz w:val="30"/>
          <w:szCs w:val="30"/>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480" w:lineRule="exact"/>
        <w:ind w:firstLine="600" w:firstLineChars="200"/>
        <w:jc w:val="both"/>
        <w:textAlignment w:val="auto"/>
        <w:rPr>
          <w:rFonts w:hint="eastAsia" w:ascii="仿宋_GB2312" w:hAnsi="宋体" w:eastAsia="仿宋_GB2312" w:cs="仿宋_GB2312"/>
          <w:color w:val="000000"/>
          <w:kern w:val="0"/>
          <w:sz w:val="30"/>
          <w:szCs w:val="30"/>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480" w:lineRule="exact"/>
        <w:ind w:firstLine="600" w:firstLineChars="200"/>
        <w:jc w:val="both"/>
        <w:textAlignment w:val="auto"/>
        <w:rPr>
          <w:rFonts w:hint="eastAsia" w:ascii="仿宋_GB2312" w:hAnsi="宋体" w:eastAsia="仿宋_GB2312" w:cs="仿宋_GB2312"/>
          <w:color w:val="000000"/>
          <w:kern w:val="0"/>
          <w:sz w:val="30"/>
          <w:szCs w:val="30"/>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480" w:lineRule="exact"/>
        <w:ind w:firstLine="600" w:firstLineChars="200"/>
        <w:jc w:val="both"/>
        <w:textAlignment w:val="auto"/>
        <w:rPr>
          <w:rFonts w:hint="eastAsia" w:ascii="仿宋_GB2312" w:hAnsi="宋体" w:eastAsia="仿宋_GB2312" w:cs="仿宋_GB2312"/>
          <w:color w:val="000000"/>
          <w:kern w:val="0"/>
          <w:sz w:val="30"/>
          <w:szCs w:val="30"/>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480" w:lineRule="exact"/>
        <w:ind w:firstLine="600" w:firstLineChars="200"/>
        <w:jc w:val="both"/>
        <w:textAlignment w:val="auto"/>
        <w:rPr>
          <w:rFonts w:hint="eastAsia" w:ascii="仿宋_GB2312" w:hAnsi="宋体" w:eastAsia="仿宋_GB2312" w:cs="仿宋_GB2312"/>
          <w:color w:val="000000"/>
          <w:kern w:val="0"/>
          <w:sz w:val="30"/>
          <w:szCs w:val="30"/>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480" w:lineRule="exact"/>
        <w:ind w:firstLine="600" w:firstLineChars="200"/>
        <w:jc w:val="both"/>
        <w:textAlignment w:val="auto"/>
        <w:rPr>
          <w:rFonts w:hint="eastAsia" w:ascii="仿宋_GB2312" w:hAnsi="宋体" w:eastAsia="仿宋_GB2312" w:cs="仿宋_GB2312"/>
          <w:color w:val="000000"/>
          <w:kern w:val="0"/>
          <w:sz w:val="30"/>
          <w:szCs w:val="30"/>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480" w:lineRule="exact"/>
        <w:ind w:firstLine="720" w:firstLineChars="200"/>
        <w:jc w:val="center"/>
        <w:textAlignment w:val="auto"/>
        <w:rPr>
          <w:rFonts w:hint="eastAsia" w:ascii="方正小标宋_GBK" w:hAnsi="方正小标宋_GBK" w:eastAsia="方正小标宋_GBK" w:cs="方正小标宋_GBK"/>
          <w:sz w:val="36"/>
          <w:szCs w:val="36"/>
        </w:rPr>
      </w:pPr>
      <w:r>
        <w:rPr>
          <w:rFonts w:hint="eastAsia" w:ascii="方正小标宋_GBK" w:hAnsi="方正小标宋_GBK" w:eastAsia="方正小标宋_GBK" w:cs="方正小标宋_GBK"/>
          <w:color w:val="000000"/>
          <w:kern w:val="0"/>
          <w:sz w:val="36"/>
          <w:szCs w:val="36"/>
          <w:lang w:val="en-US" w:eastAsia="zh-CN" w:bidi="ar"/>
        </w:rPr>
        <w:t>关于印发佛冈县加强政务诚信建设工作实施方案</w:t>
      </w:r>
    </w:p>
    <w:p>
      <w:pPr>
        <w:keepNext w:val="0"/>
        <w:keepLines w:val="0"/>
        <w:widowControl/>
        <w:suppressLineNumbers w:val="0"/>
        <w:jc w:val="center"/>
      </w:pPr>
      <w:r>
        <w:rPr>
          <w:rFonts w:hint="eastAsia" w:ascii="方正小标宋_GBK" w:hAnsi="方正小标宋_GBK" w:eastAsia="方正小标宋_GBK" w:cs="方正小标宋_GBK"/>
          <w:color w:val="000000"/>
          <w:kern w:val="0"/>
          <w:sz w:val="36"/>
          <w:szCs w:val="36"/>
          <w:lang w:val="en-US" w:eastAsia="zh-CN" w:bidi="ar"/>
        </w:rPr>
        <w:t>的通知</w:t>
      </w:r>
    </w:p>
    <w:p>
      <w:pPr>
        <w:keepNext w:val="0"/>
        <w:keepLines w:val="0"/>
        <w:widowControl/>
        <w:suppressLineNumbers w:val="0"/>
        <w:jc w:val="center"/>
        <w:rPr>
          <w:sz w:val="30"/>
          <w:szCs w:val="30"/>
        </w:rPr>
      </w:pPr>
      <w:r>
        <w:rPr>
          <w:rFonts w:hint="eastAsia" w:ascii="仿宋_GB2312" w:hAnsi="宋体" w:eastAsia="仿宋_GB2312" w:cs="仿宋_GB2312"/>
          <w:color w:val="000000"/>
          <w:kern w:val="0"/>
          <w:sz w:val="30"/>
          <w:szCs w:val="30"/>
          <w:lang w:val="en-US" w:eastAsia="zh-CN" w:bidi="ar"/>
        </w:rPr>
        <w:t>佛府〔2018〕41 号</w:t>
      </w:r>
    </w:p>
    <w:p>
      <w:pPr>
        <w:keepNext w:val="0"/>
        <w:keepLines w:val="0"/>
        <w:pageBreakBefore w:val="0"/>
        <w:widowControl/>
        <w:suppressLineNumbers w:val="0"/>
        <w:kinsoku/>
        <w:wordWrap/>
        <w:overflowPunct/>
        <w:topLinePunct w:val="0"/>
        <w:autoSpaceDE/>
        <w:autoSpaceDN/>
        <w:bidi w:val="0"/>
        <w:adjustRightInd/>
        <w:snapToGrid/>
        <w:spacing w:line="480" w:lineRule="exact"/>
        <w:jc w:val="both"/>
        <w:textAlignment w:val="auto"/>
        <w:rPr>
          <w:sz w:val="30"/>
          <w:szCs w:val="30"/>
        </w:rPr>
      </w:pPr>
      <w:r>
        <w:rPr>
          <w:rFonts w:hint="eastAsia" w:ascii="仿宋_GB2312" w:hAnsi="宋体" w:eastAsia="仿宋_GB2312" w:cs="仿宋_GB2312"/>
          <w:color w:val="000000"/>
          <w:kern w:val="0"/>
          <w:sz w:val="30"/>
          <w:szCs w:val="30"/>
          <w:lang w:val="en-US" w:eastAsia="zh-CN" w:bidi="ar"/>
        </w:rPr>
        <w:t xml:space="preserve">各镇政府，各有关成员单位： </w:t>
      </w:r>
    </w:p>
    <w:p>
      <w:pPr>
        <w:keepNext w:val="0"/>
        <w:keepLines w:val="0"/>
        <w:pageBreakBefore w:val="0"/>
        <w:widowControl/>
        <w:suppressLineNumbers w:val="0"/>
        <w:kinsoku/>
        <w:wordWrap/>
        <w:overflowPunct/>
        <w:topLinePunct w:val="0"/>
        <w:autoSpaceDE/>
        <w:autoSpaceDN/>
        <w:bidi w:val="0"/>
        <w:adjustRightInd/>
        <w:snapToGrid/>
        <w:spacing w:line="480" w:lineRule="exact"/>
        <w:ind w:firstLine="600" w:firstLineChars="200"/>
        <w:jc w:val="both"/>
        <w:textAlignment w:val="auto"/>
        <w:rPr>
          <w:sz w:val="30"/>
          <w:szCs w:val="30"/>
        </w:rPr>
      </w:pPr>
      <w:r>
        <w:rPr>
          <w:rFonts w:hint="eastAsia" w:ascii="仿宋_GB2312" w:hAnsi="宋体" w:eastAsia="仿宋_GB2312" w:cs="仿宋_GB2312"/>
          <w:color w:val="000000"/>
          <w:kern w:val="0"/>
          <w:sz w:val="30"/>
          <w:szCs w:val="30"/>
          <w:lang w:val="en-US" w:eastAsia="zh-CN" w:bidi="ar"/>
        </w:rPr>
        <w:t xml:space="preserve">现将《佛冈县加强政务诚信建设工作实施方案》印发给你们， </w:t>
      </w:r>
    </w:p>
    <w:p>
      <w:pPr>
        <w:keepNext w:val="0"/>
        <w:keepLines w:val="0"/>
        <w:pageBreakBefore w:val="0"/>
        <w:widowControl/>
        <w:suppressLineNumbers w:val="0"/>
        <w:kinsoku/>
        <w:wordWrap/>
        <w:overflowPunct/>
        <w:topLinePunct w:val="0"/>
        <w:autoSpaceDE/>
        <w:autoSpaceDN/>
        <w:bidi w:val="0"/>
        <w:adjustRightInd/>
        <w:snapToGrid/>
        <w:spacing w:line="480" w:lineRule="exact"/>
        <w:jc w:val="both"/>
        <w:textAlignment w:val="auto"/>
        <w:rPr>
          <w:rFonts w:hint="eastAsia" w:ascii="仿宋_GB2312" w:hAnsi="宋体" w:eastAsia="仿宋_GB2312" w:cs="仿宋_GB2312"/>
          <w:color w:val="000000"/>
          <w:kern w:val="0"/>
          <w:sz w:val="30"/>
          <w:szCs w:val="30"/>
          <w:lang w:val="en-US" w:eastAsia="zh-CN" w:bidi="ar"/>
        </w:rPr>
      </w:pPr>
      <w:r>
        <w:rPr>
          <w:rFonts w:hint="eastAsia" w:ascii="仿宋_GB2312" w:hAnsi="宋体" w:eastAsia="仿宋_GB2312" w:cs="仿宋_GB2312"/>
          <w:color w:val="000000"/>
          <w:kern w:val="0"/>
          <w:sz w:val="30"/>
          <w:szCs w:val="30"/>
          <w:lang w:val="en-US" w:eastAsia="zh-CN" w:bidi="ar"/>
        </w:rPr>
        <w:t xml:space="preserve">请认真组织实施。实施过程中遇到的问题，请径向县发展和改革局反映。 </w:t>
      </w:r>
    </w:p>
    <w:p>
      <w:pPr>
        <w:keepNext w:val="0"/>
        <w:keepLines w:val="0"/>
        <w:pageBreakBefore w:val="0"/>
        <w:widowControl/>
        <w:suppressLineNumbers w:val="0"/>
        <w:kinsoku/>
        <w:wordWrap/>
        <w:overflowPunct/>
        <w:topLinePunct w:val="0"/>
        <w:autoSpaceDE/>
        <w:autoSpaceDN/>
        <w:bidi w:val="0"/>
        <w:adjustRightInd/>
        <w:snapToGrid/>
        <w:spacing w:line="480" w:lineRule="exact"/>
        <w:jc w:val="both"/>
        <w:textAlignment w:val="auto"/>
        <w:rPr>
          <w:rFonts w:hint="eastAsia" w:ascii="仿宋_GB2312" w:hAnsi="宋体" w:eastAsia="仿宋_GB2312" w:cs="仿宋_GB2312"/>
          <w:color w:val="000000"/>
          <w:kern w:val="0"/>
          <w:sz w:val="30"/>
          <w:szCs w:val="30"/>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480" w:lineRule="exact"/>
        <w:ind w:firstLine="5400" w:firstLineChars="1800"/>
        <w:jc w:val="both"/>
        <w:textAlignment w:val="auto"/>
        <w:rPr>
          <w:sz w:val="30"/>
          <w:szCs w:val="30"/>
        </w:rPr>
      </w:pPr>
      <w:r>
        <w:rPr>
          <w:rFonts w:hint="eastAsia" w:ascii="仿宋_GB2312" w:hAnsi="宋体" w:eastAsia="仿宋_GB2312" w:cs="仿宋_GB2312"/>
          <w:color w:val="000000"/>
          <w:kern w:val="0"/>
          <w:sz w:val="30"/>
          <w:szCs w:val="30"/>
          <w:lang w:val="en-US" w:eastAsia="zh-CN" w:bidi="ar"/>
        </w:rPr>
        <w:t xml:space="preserve">佛冈县人民政府 </w:t>
      </w:r>
    </w:p>
    <w:p>
      <w:pPr>
        <w:keepNext w:val="0"/>
        <w:keepLines w:val="0"/>
        <w:pageBreakBefore w:val="0"/>
        <w:widowControl/>
        <w:suppressLineNumbers w:val="0"/>
        <w:kinsoku/>
        <w:wordWrap/>
        <w:overflowPunct/>
        <w:topLinePunct w:val="0"/>
        <w:autoSpaceDE/>
        <w:autoSpaceDN/>
        <w:bidi w:val="0"/>
        <w:adjustRightInd/>
        <w:snapToGrid/>
        <w:spacing w:line="480" w:lineRule="exact"/>
        <w:ind w:firstLine="5400" w:firstLineChars="1800"/>
        <w:jc w:val="both"/>
        <w:textAlignment w:val="auto"/>
        <w:rPr>
          <w:rFonts w:hint="eastAsia" w:ascii="仿宋_GB2312" w:hAnsi="宋体" w:eastAsia="仿宋_GB2312" w:cs="仿宋_GB2312"/>
          <w:color w:val="000000"/>
          <w:kern w:val="0"/>
          <w:sz w:val="28"/>
          <w:szCs w:val="28"/>
          <w:lang w:val="en-US" w:eastAsia="zh-CN" w:bidi="ar"/>
        </w:rPr>
      </w:pPr>
      <w:r>
        <w:rPr>
          <w:rFonts w:hint="eastAsia" w:ascii="仿宋_GB2312" w:hAnsi="宋体" w:eastAsia="仿宋_GB2312" w:cs="仿宋_GB2312"/>
          <w:color w:val="000000"/>
          <w:kern w:val="0"/>
          <w:sz w:val="30"/>
          <w:szCs w:val="30"/>
          <w:lang w:val="en-US" w:eastAsia="zh-CN" w:bidi="ar"/>
        </w:rPr>
        <w:t>2018 年 9 月 3 日</w:t>
      </w:r>
      <w:r>
        <w:rPr>
          <w:rFonts w:hint="eastAsia" w:ascii="仿宋_GB2312" w:hAnsi="宋体" w:eastAsia="仿宋_GB2312" w:cs="仿宋_GB2312"/>
          <w:color w:val="000000"/>
          <w:kern w:val="0"/>
          <w:sz w:val="28"/>
          <w:szCs w:val="28"/>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480" w:lineRule="exact"/>
        <w:ind w:firstLine="560" w:firstLineChars="200"/>
        <w:jc w:val="both"/>
        <w:textAlignment w:val="auto"/>
        <w:rPr>
          <w:rFonts w:hint="eastAsia" w:ascii="仿宋_GB2312" w:hAnsi="宋体" w:eastAsia="仿宋_GB2312" w:cs="仿宋_GB2312"/>
          <w:color w:val="000000"/>
          <w:kern w:val="0"/>
          <w:sz w:val="28"/>
          <w:szCs w:val="28"/>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480" w:lineRule="exact"/>
        <w:ind w:firstLine="720" w:firstLineChars="200"/>
        <w:jc w:val="center"/>
        <w:textAlignment w:val="auto"/>
        <w:rPr>
          <w:rFonts w:hint="eastAsia" w:ascii="方正小标宋_GBK" w:hAnsi="方正小标宋_GBK" w:eastAsia="方正小标宋_GBK" w:cs="方正小标宋_GBK"/>
          <w:color w:val="000000"/>
          <w:kern w:val="0"/>
          <w:sz w:val="36"/>
          <w:szCs w:val="36"/>
          <w:lang w:val="en-US" w:eastAsia="zh-CN" w:bidi="ar"/>
        </w:rPr>
      </w:pPr>
      <w:r>
        <w:rPr>
          <w:rFonts w:hint="eastAsia" w:ascii="方正小标宋_GBK" w:hAnsi="方正小标宋_GBK" w:eastAsia="方正小标宋_GBK" w:cs="方正小标宋_GBK"/>
          <w:color w:val="000000"/>
          <w:kern w:val="0"/>
          <w:sz w:val="36"/>
          <w:szCs w:val="36"/>
          <w:lang w:val="en-US" w:eastAsia="zh-CN" w:bidi="ar"/>
        </w:rPr>
        <w:t xml:space="preserve">佛冈县加强政务诚信建设工作实施方案 </w:t>
      </w:r>
    </w:p>
    <w:p>
      <w:pPr>
        <w:keepNext w:val="0"/>
        <w:keepLines w:val="0"/>
        <w:pageBreakBefore w:val="0"/>
        <w:widowControl/>
        <w:suppressLineNumbers w:val="0"/>
        <w:kinsoku/>
        <w:wordWrap/>
        <w:overflowPunct/>
        <w:topLinePunct w:val="0"/>
        <w:autoSpaceDE/>
        <w:autoSpaceDN/>
        <w:bidi w:val="0"/>
        <w:adjustRightInd/>
        <w:snapToGrid/>
        <w:spacing w:line="480" w:lineRule="exact"/>
        <w:ind w:firstLine="600" w:firstLineChars="200"/>
        <w:jc w:val="both"/>
        <w:textAlignment w:val="auto"/>
        <w:rPr>
          <w:sz w:val="30"/>
          <w:szCs w:val="30"/>
        </w:rPr>
      </w:pPr>
      <w:r>
        <w:rPr>
          <w:rFonts w:hint="eastAsia" w:ascii="仿宋_GB2312" w:hAnsi="宋体" w:eastAsia="仿宋_GB2312" w:cs="仿宋_GB2312"/>
          <w:color w:val="000000"/>
          <w:kern w:val="0"/>
          <w:sz w:val="30"/>
          <w:szCs w:val="30"/>
          <w:lang w:val="en-US" w:eastAsia="zh-CN" w:bidi="ar"/>
        </w:rPr>
        <w:t xml:space="preserve">为贯彻落实《国务院关于加强政务诚信建设的指导意见》（国发〔2016〕76 号）和《广东省加强政务系统诚信建设实施方案》（粤府〔2017〕140 号）精神，加快推进政务诚信建设，充分发挥政府在社会信用体系建设中的表率作用，进一步提升政府公信力，结合我县实际，制定本实施方案。 </w:t>
      </w:r>
    </w:p>
    <w:p>
      <w:pPr>
        <w:keepNext w:val="0"/>
        <w:keepLines w:val="0"/>
        <w:pageBreakBefore w:val="0"/>
        <w:widowControl/>
        <w:suppressLineNumbers w:val="0"/>
        <w:kinsoku/>
        <w:wordWrap/>
        <w:overflowPunct/>
        <w:topLinePunct w:val="0"/>
        <w:autoSpaceDE/>
        <w:autoSpaceDN/>
        <w:bidi w:val="0"/>
        <w:adjustRightInd/>
        <w:snapToGrid/>
        <w:spacing w:line="480" w:lineRule="exact"/>
        <w:ind w:firstLine="600" w:firstLineChars="200"/>
        <w:jc w:val="both"/>
        <w:textAlignment w:val="auto"/>
        <w:rPr>
          <w:sz w:val="30"/>
          <w:szCs w:val="30"/>
        </w:rPr>
      </w:pPr>
      <w:r>
        <w:rPr>
          <w:rFonts w:hint="eastAsia" w:ascii="黑体" w:hAnsi="宋体" w:eastAsia="黑体" w:cs="黑体"/>
          <w:color w:val="000000"/>
          <w:kern w:val="0"/>
          <w:sz w:val="30"/>
          <w:szCs w:val="30"/>
          <w:lang w:val="en-US" w:eastAsia="zh-CN" w:bidi="ar"/>
        </w:rPr>
        <w:t xml:space="preserve">一、总体要求 </w:t>
      </w:r>
    </w:p>
    <w:p>
      <w:pPr>
        <w:keepNext w:val="0"/>
        <w:keepLines w:val="0"/>
        <w:pageBreakBefore w:val="0"/>
        <w:widowControl/>
        <w:suppressLineNumbers w:val="0"/>
        <w:kinsoku/>
        <w:wordWrap/>
        <w:overflowPunct/>
        <w:topLinePunct w:val="0"/>
        <w:autoSpaceDE/>
        <w:autoSpaceDN/>
        <w:bidi w:val="0"/>
        <w:adjustRightInd/>
        <w:snapToGrid/>
        <w:spacing w:line="480" w:lineRule="exact"/>
        <w:ind w:firstLine="600" w:firstLineChars="200"/>
        <w:jc w:val="both"/>
        <w:textAlignment w:val="auto"/>
        <w:rPr>
          <w:sz w:val="30"/>
          <w:szCs w:val="30"/>
        </w:rPr>
      </w:pPr>
      <w:r>
        <w:rPr>
          <w:rFonts w:hint="eastAsia" w:ascii="仿宋_GB2312" w:hAnsi="宋体" w:eastAsia="仿宋_GB2312" w:cs="仿宋_GB2312"/>
          <w:color w:val="000000"/>
          <w:kern w:val="0"/>
          <w:sz w:val="30"/>
          <w:szCs w:val="30"/>
          <w:lang w:val="en-US" w:eastAsia="zh-CN" w:bidi="ar"/>
        </w:rPr>
        <w:t xml:space="preserve">（一）指导思想。 </w:t>
      </w:r>
    </w:p>
    <w:p>
      <w:pPr>
        <w:keepNext w:val="0"/>
        <w:keepLines w:val="0"/>
        <w:pageBreakBefore w:val="0"/>
        <w:widowControl/>
        <w:suppressLineNumbers w:val="0"/>
        <w:kinsoku/>
        <w:wordWrap/>
        <w:overflowPunct/>
        <w:topLinePunct w:val="0"/>
        <w:autoSpaceDE/>
        <w:autoSpaceDN/>
        <w:bidi w:val="0"/>
        <w:adjustRightInd/>
        <w:snapToGrid/>
        <w:spacing w:line="480" w:lineRule="exact"/>
        <w:ind w:firstLine="600" w:firstLineChars="200"/>
        <w:jc w:val="both"/>
        <w:textAlignment w:val="auto"/>
        <w:rPr>
          <w:sz w:val="30"/>
          <w:szCs w:val="30"/>
        </w:rPr>
      </w:pPr>
      <w:r>
        <w:rPr>
          <w:rFonts w:hint="eastAsia" w:ascii="仿宋_GB2312" w:hAnsi="宋体" w:eastAsia="仿宋_GB2312" w:cs="仿宋_GB2312"/>
          <w:color w:val="000000"/>
          <w:kern w:val="0"/>
          <w:sz w:val="30"/>
          <w:szCs w:val="30"/>
          <w:lang w:val="en-US" w:eastAsia="zh-CN" w:bidi="ar"/>
        </w:rPr>
        <w:t xml:space="preserve">高举中国特色社会主义伟大旗帜，以马克思列宁主义、毛泽东思想、邓小平理论、“三个代表”重要思想、科学发展观、习近平新时代中国特色社会主义思想为指导，深入贯彻习近平总书记重要讲话精神，以“四个走在全国前列”为统领，按照国家、省和市关于社会信用体系建设的决策部署，以建立完善政务领域失信记录为重要抓手，以实施失信惩戒措施为关键举措，深入开展政务诚信建设，不断提高公务人员诚信意识和政府诚信行政水平，建立一支守法守信、高效廉洁的公务人员队伍，树立政府公开、公正、诚信、清廉的良好形象，进一步提升政府公信力、引领其他领域信用建设、弘扬诚信文化、培育诚信社会。 </w:t>
      </w:r>
    </w:p>
    <w:p>
      <w:pPr>
        <w:keepNext w:val="0"/>
        <w:keepLines w:val="0"/>
        <w:pageBreakBefore w:val="0"/>
        <w:widowControl/>
        <w:suppressLineNumbers w:val="0"/>
        <w:kinsoku/>
        <w:wordWrap/>
        <w:overflowPunct/>
        <w:topLinePunct w:val="0"/>
        <w:autoSpaceDE/>
        <w:autoSpaceDN/>
        <w:bidi w:val="0"/>
        <w:adjustRightInd/>
        <w:snapToGrid/>
        <w:spacing w:line="480" w:lineRule="exact"/>
        <w:ind w:firstLine="600" w:firstLineChars="200"/>
        <w:jc w:val="both"/>
        <w:textAlignment w:val="auto"/>
        <w:rPr>
          <w:sz w:val="30"/>
          <w:szCs w:val="30"/>
        </w:rPr>
      </w:pPr>
      <w:r>
        <w:rPr>
          <w:rFonts w:hint="eastAsia" w:ascii="仿宋_GB2312" w:hAnsi="宋体" w:eastAsia="仿宋_GB2312" w:cs="仿宋_GB2312"/>
          <w:color w:val="000000"/>
          <w:kern w:val="0"/>
          <w:sz w:val="30"/>
          <w:szCs w:val="30"/>
          <w:lang w:val="en-US" w:eastAsia="zh-CN" w:bidi="ar"/>
        </w:rPr>
        <w:t xml:space="preserve">（二）基本原则。 </w:t>
      </w:r>
    </w:p>
    <w:p>
      <w:pPr>
        <w:keepNext w:val="0"/>
        <w:keepLines w:val="0"/>
        <w:pageBreakBefore w:val="0"/>
        <w:widowControl/>
        <w:suppressLineNumbers w:val="0"/>
        <w:kinsoku/>
        <w:wordWrap/>
        <w:overflowPunct/>
        <w:topLinePunct w:val="0"/>
        <w:autoSpaceDE/>
        <w:autoSpaceDN/>
        <w:bidi w:val="0"/>
        <w:adjustRightInd/>
        <w:snapToGrid/>
        <w:spacing w:line="480" w:lineRule="exact"/>
        <w:ind w:firstLine="600" w:firstLineChars="200"/>
        <w:jc w:val="both"/>
        <w:textAlignment w:val="auto"/>
        <w:rPr>
          <w:sz w:val="30"/>
          <w:szCs w:val="30"/>
        </w:rPr>
      </w:pPr>
      <w:r>
        <w:rPr>
          <w:rFonts w:hint="eastAsia" w:ascii="仿宋_GB2312" w:hAnsi="宋体" w:eastAsia="仿宋_GB2312" w:cs="仿宋_GB2312"/>
          <w:color w:val="000000"/>
          <w:kern w:val="0"/>
          <w:sz w:val="30"/>
          <w:szCs w:val="30"/>
          <w:lang w:val="en-US" w:eastAsia="zh-CN" w:bidi="ar"/>
        </w:rPr>
        <w:t xml:space="preserve">1．依法行政，强化监督。各成员单位要将依法行政作为政府部门与公务人员施政履职的根本准则，严格守法、严格执法，切实履行法定职责必须为、法无授权不可为的要求。要将依法行政贯穿于决策、执行、监督和服务的全过程，健全权力运行制约和监督体系，确保决策权、执行权、监督权既相互制约又相互协调。 </w:t>
      </w:r>
    </w:p>
    <w:p>
      <w:pPr>
        <w:keepNext w:val="0"/>
        <w:keepLines w:val="0"/>
        <w:pageBreakBefore w:val="0"/>
        <w:widowControl/>
        <w:suppressLineNumbers w:val="0"/>
        <w:kinsoku/>
        <w:wordWrap/>
        <w:overflowPunct/>
        <w:topLinePunct w:val="0"/>
        <w:autoSpaceDE/>
        <w:autoSpaceDN/>
        <w:bidi w:val="0"/>
        <w:adjustRightInd/>
        <w:snapToGrid/>
        <w:spacing w:line="480" w:lineRule="exact"/>
        <w:ind w:firstLine="600" w:firstLineChars="200"/>
        <w:jc w:val="both"/>
        <w:textAlignment w:val="auto"/>
        <w:rPr>
          <w:sz w:val="30"/>
          <w:szCs w:val="30"/>
        </w:rPr>
      </w:pPr>
      <w:r>
        <w:rPr>
          <w:rFonts w:hint="eastAsia" w:ascii="仿宋_GB2312" w:hAnsi="宋体" w:eastAsia="仿宋_GB2312" w:cs="仿宋_GB2312"/>
          <w:color w:val="000000"/>
          <w:kern w:val="0"/>
          <w:sz w:val="30"/>
          <w:szCs w:val="30"/>
          <w:lang w:val="en-US" w:eastAsia="zh-CN" w:bidi="ar"/>
        </w:rPr>
        <w:t xml:space="preserve">2．阳光行政，强化公开。推进阳光行政，坚持“以公开为常态，不公开为例外”原则，贯彻落实国务院行政许可和行政处罚“七日双公示”，大力推进政务信息公开，提高政府工作透明度。在保护国家信息安全、国家秘密、商业秘密和个人隐私的前提下，实现决策、执行、管理、服务和结果全过程公开。 </w:t>
      </w:r>
    </w:p>
    <w:p>
      <w:pPr>
        <w:keepNext w:val="0"/>
        <w:keepLines w:val="0"/>
        <w:pageBreakBefore w:val="0"/>
        <w:widowControl/>
        <w:suppressLineNumbers w:val="0"/>
        <w:kinsoku/>
        <w:wordWrap/>
        <w:overflowPunct/>
        <w:topLinePunct w:val="0"/>
        <w:autoSpaceDE/>
        <w:autoSpaceDN/>
        <w:bidi w:val="0"/>
        <w:adjustRightInd/>
        <w:snapToGrid/>
        <w:spacing w:line="480" w:lineRule="exact"/>
        <w:ind w:firstLine="600" w:firstLineChars="200"/>
        <w:jc w:val="both"/>
        <w:textAlignment w:val="auto"/>
        <w:rPr>
          <w:sz w:val="30"/>
          <w:szCs w:val="30"/>
        </w:rPr>
      </w:pPr>
      <w:r>
        <w:rPr>
          <w:rFonts w:hint="eastAsia" w:ascii="仿宋_GB2312" w:hAnsi="宋体" w:eastAsia="仿宋_GB2312" w:cs="仿宋_GB2312"/>
          <w:color w:val="000000"/>
          <w:kern w:val="0"/>
          <w:sz w:val="30"/>
          <w:szCs w:val="30"/>
          <w:lang w:val="en-US" w:eastAsia="zh-CN" w:bidi="ar"/>
        </w:rPr>
        <w:t xml:space="preserve">3．守信践诺，强化公正。将公平正义作为政务诚信的基本准则，在行政管理和公共服务的各领域贯彻公平正义原则。建立政府机构和公务人员信用记录，准确记录并客观评价人民政府和公务员对职权范围内行政事项以及行政服务质量承诺、期限承诺和保障承诺的履行情况。 </w:t>
      </w:r>
    </w:p>
    <w:p>
      <w:pPr>
        <w:keepNext w:val="0"/>
        <w:keepLines w:val="0"/>
        <w:pageBreakBefore w:val="0"/>
        <w:widowControl/>
        <w:suppressLineNumbers w:val="0"/>
        <w:kinsoku/>
        <w:wordWrap/>
        <w:overflowPunct/>
        <w:topLinePunct w:val="0"/>
        <w:autoSpaceDE/>
        <w:autoSpaceDN/>
        <w:bidi w:val="0"/>
        <w:adjustRightInd/>
        <w:snapToGrid/>
        <w:spacing w:line="480" w:lineRule="exact"/>
        <w:ind w:firstLine="600" w:firstLineChars="200"/>
        <w:jc w:val="both"/>
        <w:textAlignment w:val="auto"/>
        <w:rPr>
          <w:sz w:val="30"/>
          <w:szCs w:val="30"/>
        </w:rPr>
      </w:pPr>
      <w:r>
        <w:rPr>
          <w:rFonts w:hint="eastAsia" w:ascii="仿宋_GB2312" w:hAnsi="宋体" w:eastAsia="仿宋_GB2312" w:cs="仿宋_GB2312"/>
          <w:color w:val="000000"/>
          <w:kern w:val="0"/>
          <w:sz w:val="30"/>
          <w:szCs w:val="30"/>
          <w:lang w:val="en-US" w:eastAsia="zh-CN" w:bidi="ar"/>
        </w:rPr>
        <w:t xml:space="preserve">4．失信惩戒，强化监管。建立健全政务失信追责问责制度，加大对政府和公务员失信行为的惩处和曝光力度，追究责任，惩戒到人，对严重失信行为主体实施联合惩戒。对社会关注度高、人民群众反映强烈的政务失信易发多发领域进行重点治理。对严重危害群众利益、有失公平公正、交易违约等行为，要加大查处力度，营造既“亲”又“清”的新型政商关系。 </w:t>
      </w:r>
    </w:p>
    <w:p>
      <w:pPr>
        <w:keepNext w:val="0"/>
        <w:keepLines w:val="0"/>
        <w:pageBreakBefore w:val="0"/>
        <w:widowControl/>
        <w:suppressLineNumbers w:val="0"/>
        <w:kinsoku/>
        <w:wordWrap/>
        <w:overflowPunct/>
        <w:topLinePunct w:val="0"/>
        <w:autoSpaceDE/>
        <w:autoSpaceDN/>
        <w:bidi w:val="0"/>
        <w:adjustRightInd/>
        <w:snapToGrid/>
        <w:spacing w:line="480" w:lineRule="exact"/>
        <w:ind w:firstLine="600" w:firstLineChars="200"/>
        <w:jc w:val="both"/>
        <w:textAlignment w:val="auto"/>
        <w:rPr>
          <w:sz w:val="30"/>
          <w:szCs w:val="30"/>
        </w:rPr>
      </w:pPr>
      <w:r>
        <w:rPr>
          <w:rFonts w:hint="eastAsia" w:ascii="仿宋_GB2312" w:hAnsi="宋体" w:eastAsia="仿宋_GB2312" w:cs="仿宋_GB2312"/>
          <w:color w:val="000000"/>
          <w:kern w:val="0"/>
          <w:sz w:val="30"/>
          <w:szCs w:val="30"/>
          <w:lang w:val="en-US" w:eastAsia="zh-CN" w:bidi="ar"/>
        </w:rPr>
        <w:t xml:space="preserve">（三）总体目标。 </w:t>
      </w:r>
    </w:p>
    <w:p>
      <w:pPr>
        <w:keepNext w:val="0"/>
        <w:keepLines w:val="0"/>
        <w:pageBreakBefore w:val="0"/>
        <w:widowControl/>
        <w:suppressLineNumbers w:val="0"/>
        <w:kinsoku/>
        <w:wordWrap/>
        <w:overflowPunct/>
        <w:topLinePunct w:val="0"/>
        <w:autoSpaceDE/>
        <w:autoSpaceDN/>
        <w:bidi w:val="0"/>
        <w:adjustRightInd/>
        <w:snapToGrid/>
        <w:spacing w:line="480" w:lineRule="exact"/>
        <w:ind w:firstLine="600" w:firstLineChars="200"/>
        <w:jc w:val="both"/>
        <w:textAlignment w:val="auto"/>
        <w:rPr>
          <w:sz w:val="30"/>
          <w:szCs w:val="30"/>
        </w:rPr>
      </w:pPr>
      <w:r>
        <w:rPr>
          <w:rFonts w:hint="eastAsia" w:ascii="仿宋_GB2312" w:hAnsi="宋体" w:eastAsia="仿宋_GB2312" w:cs="仿宋_GB2312"/>
          <w:color w:val="000000"/>
          <w:kern w:val="0"/>
          <w:sz w:val="30"/>
          <w:szCs w:val="30"/>
          <w:lang w:val="en-US" w:eastAsia="zh-CN" w:bidi="ar"/>
        </w:rPr>
        <w:t xml:space="preserve">到 2020 年，基本建立科学完整的政府机构、公务人员信用管理体系，政务领域守信激励与失信惩戒机制比较完善，建立行之有效的政务领域信用信息评价应用体系，公务人员和政府机构失信行为显著减少，行政效率和水平显著提高，健全政务诚信体系建设工作督查和考核制度，全面提升佛冈政务诚信建设水平。 </w:t>
      </w:r>
    </w:p>
    <w:p>
      <w:pPr>
        <w:keepNext w:val="0"/>
        <w:keepLines w:val="0"/>
        <w:pageBreakBefore w:val="0"/>
        <w:widowControl/>
        <w:suppressLineNumbers w:val="0"/>
        <w:kinsoku/>
        <w:wordWrap/>
        <w:overflowPunct/>
        <w:topLinePunct w:val="0"/>
        <w:autoSpaceDE/>
        <w:autoSpaceDN/>
        <w:bidi w:val="0"/>
        <w:adjustRightInd/>
        <w:snapToGrid/>
        <w:spacing w:line="480" w:lineRule="exact"/>
        <w:ind w:firstLine="600" w:firstLineChars="200"/>
        <w:jc w:val="both"/>
        <w:textAlignment w:val="auto"/>
        <w:rPr>
          <w:sz w:val="30"/>
          <w:szCs w:val="30"/>
        </w:rPr>
      </w:pPr>
      <w:r>
        <w:rPr>
          <w:rFonts w:hint="eastAsia" w:ascii="黑体" w:hAnsi="宋体" w:eastAsia="黑体" w:cs="黑体"/>
          <w:color w:val="000000"/>
          <w:kern w:val="0"/>
          <w:sz w:val="30"/>
          <w:szCs w:val="30"/>
          <w:lang w:val="en-US" w:eastAsia="zh-CN" w:bidi="ar"/>
        </w:rPr>
        <w:t xml:space="preserve">二、主要任务及分工 </w:t>
      </w:r>
    </w:p>
    <w:p>
      <w:pPr>
        <w:keepNext w:val="0"/>
        <w:keepLines w:val="0"/>
        <w:pageBreakBefore w:val="0"/>
        <w:widowControl/>
        <w:suppressLineNumbers w:val="0"/>
        <w:kinsoku/>
        <w:wordWrap/>
        <w:overflowPunct/>
        <w:topLinePunct w:val="0"/>
        <w:autoSpaceDE/>
        <w:autoSpaceDN/>
        <w:bidi w:val="0"/>
        <w:adjustRightInd/>
        <w:snapToGrid/>
        <w:spacing w:line="480" w:lineRule="exact"/>
        <w:ind w:firstLine="600" w:firstLineChars="200"/>
        <w:jc w:val="both"/>
        <w:textAlignment w:val="auto"/>
        <w:rPr>
          <w:sz w:val="30"/>
          <w:szCs w:val="30"/>
        </w:rPr>
      </w:pPr>
      <w:r>
        <w:rPr>
          <w:rFonts w:hint="eastAsia" w:ascii="仿宋_GB2312" w:hAnsi="宋体" w:eastAsia="仿宋_GB2312" w:cs="仿宋_GB2312"/>
          <w:color w:val="000000"/>
          <w:kern w:val="0"/>
          <w:sz w:val="30"/>
          <w:szCs w:val="30"/>
          <w:lang w:val="en-US" w:eastAsia="zh-CN" w:bidi="ar"/>
        </w:rPr>
        <w:t xml:space="preserve">（一）探索构建广泛有效的政务诚信建设监督体系 </w:t>
      </w:r>
    </w:p>
    <w:p>
      <w:pPr>
        <w:keepNext w:val="0"/>
        <w:keepLines w:val="0"/>
        <w:pageBreakBefore w:val="0"/>
        <w:widowControl/>
        <w:suppressLineNumbers w:val="0"/>
        <w:kinsoku/>
        <w:wordWrap/>
        <w:overflowPunct/>
        <w:topLinePunct w:val="0"/>
        <w:autoSpaceDE/>
        <w:autoSpaceDN/>
        <w:bidi w:val="0"/>
        <w:adjustRightInd/>
        <w:snapToGrid/>
        <w:spacing w:line="480" w:lineRule="exact"/>
        <w:ind w:firstLine="600" w:firstLineChars="200"/>
        <w:jc w:val="both"/>
        <w:textAlignment w:val="auto"/>
        <w:rPr>
          <w:sz w:val="30"/>
          <w:szCs w:val="30"/>
        </w:rPr>
      </w:pPr>
      <w:r>
        <w:rPr>
          <w:rFonts w:hint="eastAsia" w:ascii="仿宋_GB2312" w:hAnsi="宋体" w:eastAsia="仿宋_GB2312" w:cs="仿宋_GB2312"/>
          <w:color w:val="000000"/>
          <w:kern w:val="0"/>
          <w:sz w:val="30"/>
          <w:szCs w:val="30"/>
          <w:lang w:val="en-US" w:eastAsia="zh-CN" w:bidi="ar"/>
        </w:rPr>
        <w:t xml:space="preserve">1．建立政务诚信专项督导制度。完善信用建设考核办法和工作机制，将政务履约、守诺服务以及信用体系建设重点工作落实情况等纳入政府机关绩效考核内容。上级人民政府每年要组织对下一级人民政府进行政务诚信监督检查，实施政务诚信考核评价，将考评结果作为对下级人民政府绩效考核的重要参考。（县发改局、县人社局、县法制局牵头，县有关部门分别负责） </w:t>
      </w:r>
    </w:p>
    <w:p>
      <w:pPr>
        <w:keepNext w:val="0"/>
        <w:keepLines w:val="0"/>
        <w:pageBreakBefore w:val="0"/>
        <w:widowControl/>
        <w:suppressLineNumbers w:val="0"/>
        <w:kinsoku/>
        <w:wordWrap/>
        <w:overflowPunct/>
        <w:topLinePunct w:val="0"/>
        <w:autoSpaceDE/>
        <w:autoSpaceDN/>
        <w:bidi w:val="0"/>
        <w:adjustRightInd/>
        <w:snapToGrid/>
        <w:spacing w:line="480" w:lineRule="exact"/>
        <w:ind w:firstLine="600" w:firstLineChars="200"/>
        <w:jc w:val="both"/>
        <w:textAlignment w:val="auto"/>
        <w:rPr>
          <w:sz w:val="30"/>
          <w:szCs w:val="30"/>
        </w:rPr>
      </w:pPr>
      <w:r>
        <w:rPr>
          <w:rFonts w:hint="eastAsia" w:ascii="仿宋_GB2312" w:hAnsi="宋体" w:eastAsia="仿宋_GB2312" w:cs="仿宋_GB2312"/>
          <w:color w:val="000000"/>
          <w:kern w:val="0"/>
          <w:sz w:val="30"/>
          <w:szCs w:val="30"/>
          <w:lang w:val="en-US" w:eastAsia="zh-CN" w:bidi="ar"/>
        </w:rPr>
        <w:t xml:space="preserve">2．建立横向政务诚信监督机制。县人民政府要接受县人民代表大会及其常务委员会对政府部门诚信状况的审查以及依法行政的监督检查，接受人民政协在经济社会发展重大问题和涉及群众切身利益问题上的民主监督，将办理和落实人大代表建议、政协委员提案的情况作为政务诚信建设的重要考量因素。（县府办负责） </w:t>
      </w:r>
    </w:p>
    <w:p>
      <w:pPr>
        <w:keepNext w:val="0"/>
        <w:keepLines w:val="0"/>
        <w:pageBreakBefore w:val="0"/>
        <w:widowControl/>
        <w:suppressLineNumbers w:val="0"/>
        <w:kinsoku/>
        <w:wordWrap/>
        <w:overflowPunct/>
        <w:topLinePunct w:val="0"/>
        <w:autoSpaceDE/>
        <w:autoSpaceDN/>
        <w:bidi w:val="0"/>
        <w:adjustRightInd/>
        <w:snapToGrid/>
        <w:spacing w:line="480" w:lineRule="exact"/>
        <w:ind w:firstLine="600" w:firstLineChars="200"/>
        <w:jc w:val="both"/>
        <w:textAlignment w:val="auto"/>
        <w:rPr>
          <w:sz w:val="30"/>
          <w:szCs w:val="30"/>
        </w:rPr>
      </w:pPr>
      <w:r>
        <w:rPr>
          <w:rFonts w:hint="eastAsia" w:ascii="仿宋_GB2312" w:hAnsi="宋体" w:eastAsia="仿宋_GB2312" w:cs="仿宋_GB2312"/>
          <w:color w:val="000000"/>
          <w:kern w:val="0"/>
          <w:sz w:val="30"/>
          <w:szCs w:val="30"/>
          <w:lang w:val="en-US" w:eastAsia="zh-CN" w:bidi="ar"/>
        </w:rPr>
        <w:t xml:space="preserve">3．自觉接受司法监督。各成员单位要带头严格履行司法判决，依法履行协助执行义务，协同推进解决执行难工作；支持人民法院依法受理行政案件，落实行政机关负责人出庭应诉工作规定，认真听取人民法院提出的司法建议；支持检察机关对在履行职责中发现行政机关违法行使职权或者不行使职权的行为进行监督以及通过“两法衔接”平台对行政执法行为开展法律监督。（各成员单位按职责分工负责） </w:t>
      </w:r>
    </w:p>
    <w:p>
      <w:pPr>
        <w:keepNext w:val="0"/>
        <w:keepLines w:val="0"/>
        <w:pageBreakBefore w:val="0"/>
        <w:widowControl/>
        <w:suppressLineNumbers w:val="0"/>
        <w:kinsoku/>
        <w:wordWrap/>
        <w:overflowPunct/>
        <w:topLinePunct w:val="0"/>
        <w:autoSpaceDE/>
        <w:autoSpaceDN/>
        <w:bidi w:val="0"/>
        <w:adjustRightInd/>
        <w:snapToGrid/>
        <w:spacing w:line="480" w:lineRule="exact"/>
        <w:ind w:firstLine="600" w:firstLineChars="200"/>
        <w:jc w:val="both"/>
        <w:textAlignment w:val="auto"/>
        <w:rPr>
          <w:sz w:val="30"/>
          <w:szCs w:val="30"/>
        </w:rPr>
      </w:pPr>
      <w:r>
        <w:rPr>
          <w:rFonts w:hint="eastAsia" w:ascii="仿宋_GB2312" w:hAnsi="宋体" w:eastAsia="仿宋_GB2312" w:cs="仿宋_GB2312"/>
          <w:color w:val="000000"/>
          <w:kern w:val="0"/>
          <w:sz w:val="30"/>
          <w:szCs w:val="30"/>
          <w:lang w:val="en-US" w:eastAsia="zh-CN" w:bidi="ar"/>
        </w:rPr>
        <w:t xml:space="preserve">4．建立完善社会监督机制。发挥社会舆论监督作用，依法公开政务信息，建立行政机关违法失信行为投诉举报登记制度，加强和完善“12345”政务服务热线平台与其他信访投诉举报平台的建设，完善受理工作机制，畅通举报箱、电子信箱、热线电话等监督渠道。发挥报刊、广播、电视等传统媒体和互联网等新兴媒体的监督作用。（县发改局、县监察委、县文广新局、县信访局、县行政服务中心按职责分工负责） </w:t>
      </w:r>
    </w:p>
    <w:p>
      <w:pPr>
        <w:keepNext w:val="0"/>
        <w:keepLines w:val="0"/>
        <w:pageBreakBefore w:val="0"/>
        <w:widowControl/>
        <w:suppressLineNumbers w:val="0"/>
        <w:kinsoku/>
        <w:wordWrap/>
        <w:overflowPunct/>
        <w:topLinePunct w:val="0"/>
        <w:autoSpaceDE/>
        <w:autoSpaceDN/>
        <w:bidi w:val="0"/>
        <w:adjustRightInd/>
        <w:snapToGrid/>
        <w:spacing w:line="480" w:lineRule="exact"/>
        <w:ind w:firstLine="600" w:firstLineChars="200"/>
        <w:jc w:val="both"/>
        <w:textAlignment w:val="auto"/>
        <w:rPr>
          <w:sz w:val="30"/>
          <w:szCs w:val="30"/>
        </w:rPr>
      </w:pPr>
      <w:r>
        <w:rPr>
          <w:rFonts w:hint="eastAsia" w:ascii="仿宋_GB2312" w:hAnsi="宋体" w:eastAsia="仿宋_GB2312" w:cs="仿宋_GB2312"/>
          <w:color w:val="000000"/>
          <w:kern w:val="0"/>
          <w:sz w:val="30"/>
          <w:szCs w:val="30"/>
          <w:lang w:val="en-US" w:eastAsia="zh-CN" w:bidi="ar"/>
        </w:rPr>
        <w:t xml:space="preserve">5．建立政务诚信第三方机构评估机制。支持信用服务机构客观公正地开展政务诚信评价评级并及时公布结果。依托县公共信用信息管理系统，探索通过政府购买服务方式委托第三方机构，运用大数据手段，整合政务失信记录，依据评价标准对各成员单位的政务诚信进行评价评级和风险预警。（人行佛冈支行负责） </w:t>
      </w:r>
    </w:p>
    <w:p>
      <w:pPr>
        <w:keepNext w:val="0"/>
        <w:keepLines w:val="0"/>
        <w:pageBreakBefore w:val="0"/>
        <w:widowControl/>
        <w:suppressLineNumbers w:val="0"/>
        <w:kinsoku/>
        <w:wordWrap/>
        <w:overflowPunct/>
        <w:topLinePunct w:val="0"/>
        <w:autoSpaceDE/>
        <w:autoSpaceDN/>
        <w:bidi w:val="0"/>
        <w:adjustRightInd/>
        <w:snapToGrid/>
        <w:spacing w:line="480" w:lineRule="exact"/>
        <w:ind w:firstLine="600" w:firstLineChars="200"/>
        <w:jc w:val="both"/>
        <w:textAlignment w:val="auto"/>
        <w:rPr>
          <w:sz w:val="30"/>
          <w:szCs w:val="30"/>
        </w:rPr>
      </w:pPr>
      <w:r>
        <w:rPr>
          <w:rFonts w:hint="eastAsia" w:ascii="仿宋_GB2312" w:hAnsi="宋体" w:eastAsia="仿宋_GB2312" w:cs="仿宋_GB2312"/>
          <w:color w:val="000000"/>
          <w:kern w:val="0"/>
          <w:sz w:val="30"/>
          <w:szCs w:val="30"/>
          <w:lang w:val="en-US" w:eastAsia="zh-CN" w:bidi="ar"/>
        </w:rPr>
        <w:t xml:space="preserve">（二）建立健全政务信用管理体系 </w:t>
      </w:r>
    </w:p>
    <w:p>
      <w:pPr>
        <w:keepNext w:val="0"/>
        <w:keepLines w:val="0"/>
        <w:pageBreakBefore w:val="0"/>
        <w:widowControl/>
        <w:suppressLineNumbers w:val="0"/>
        <w:kinsoku/>
        <w:wordWrap/>
        <w:overflowPunct/>
        <w:topLinePunct w:val="0"/>
        <w:autoSpaceDE/>
        <w:autoSpaceDN/>
        <w:bidi w:val="0"/>
        <w:adjustRightInd/>
        <w:snapToGrid/>
        <w:spacing w:line="480" w:lineRule="exact"/>
        <w:ind w:firstLine="600" w:firstLineChars="200"/>
        <w:jc w:val="both"/>
        <w:textAlignment w:val="auto"/>
        <w:rPr>
          <w:sz w:val="30"/>
          <w:szCs w:val="30"/>
        </w:rPr>
      </w:pPr>
      <w:r>
        <w:rPr>
          <w:rFonts w:hint="eastAsia" w:ascii="仿宋_GB2312" w:hAnsi="宋体" w:eastAsia="仿宋_GB2312" w:cs="仿宋_GB2312"/>
          <w:color w:val="000000"/>
          <w:kern w:val="0"/>
          <w:sz w:val="30"/>
          <w:szCs w:val="30"/>
          <w:lang w:val="en-US" w:eastAsia="zh-CN" w:bidi="ar"/>
        </w:rPr>
        <w:t xml:space="preserve">1．实行政府部门诚信建设责任制。各成员单位负责本单位政务诚信建设，推动全面履行职责，规范权力运行。各镇政府要率先垂范，严格落实政务公开、依法行政、网上办事、守信践诺、信用核查与实施信用奖惩措施等相关规定和工作规程；同时要加快建立健全失信责任追究制度及责任倒查机制，严肃惩戒政务失信行为，带动本系统诚信施政、诚信作为、诚信执法。（各镇政府，各成员单位分工负责） </w:t>
      </w:r>
    </w:p>
    <w:p>
      <w:pPr>
        <w:keepNext w:val="0"/>
        <w:keepLines w:val="0"/>
        <w:pageBreakBefore w:val="0"/>
        <w:widowControl/>
        <w:suppressLineNumbers w:val="0"/>
        <w:kinsoku/>
        <w:wordWrap/>
        <w:overflowPunct/>
        <w:topLinePunct w:val="0"/>
        <w:autoSpaceDE/>
        <w:autoSpaceDN/>
        <w:bidi w:val="0"/>
        <w:adjustRightInd/>
        <w:snapToGrid/>
        <w:spacing w:line="480" w:lineRule="exact"/>
        <w:ind w:firstLine="600" w:firstLineChars="200"/>
        <w:jc w:val="both"/>
        <w:textAlignment w:val="auto"/>
        <w:rPr>
          <w:sz w:val="30"/>
          <w:szCs w:val="30"/>
        </w:rPr>
      </w:pPr>
      <w:r>
        <w:rPr>
          <w:rFonts w:hint="eastAsia" w:ascii="仿宋_GB2312" w:hAnsi="宋体" w:eastAsia="仿宋_GB2312" w:cs="仿宋_GB2312"/>
          <w:color w:val="000000"/>
          <w:kern w:val="0"/>
          <w:sz w:val="30"/>
          <w:szCs w:val="30"/>
          <w:lang w:val="en-US" w:eastAsia="zh-CN" w:bidi="ar"/>
        </w:rPr>
        <w:t xml:space="preserve">2．加强公务员诚信教育。以社会主义核心价值观为引领，深入开展公务员诚信、守法和道德教育，将信用建设、职业道德教育纳入公务员培训和领导干部进修课程，加强信用知识学习，提升公务员信用意识。（县人社局负责） </w:t>
      </w:r>
    </w:p>
    <w:p>
      <w:pPr>
        <w:keepNext w:val="0"/>
        <w:keepLines w:val="0"/>
        <w:pageBreakBefore w:val="0"/>
        <w:widowControl/>
        <w:suppressLineNumbers w:val="0"/>
        <w:kinsoku/>
        <w:wordWrap/>
        <w:overflowPunct/>
        <w:topLinePunct w:val="0"/>
        <w:autoSpaceDE/>
        <w:autoSpaceDN/>
        <w:bidi w:val="0"/>
        <w:adjustRightInd/>
        <w:snapToGrid/>
        <w:spacing w:line="480" w:lineRule="exact"/>
        <w:ind w:firstLine="600" w:firstLineChars="200"/>
        <w:jc w:val="both"/>
        <w:textAlignment w:val="auto"/>
        <w:rPr>
          <w:sz w:val="30"/>
          <w:szCs w:val="30"/>
        </w:rPr>
      </w:pPr>
      <w:r>
        <w:rPr>
          <w:rFonts w:hint="eastAsia" w:ascii="仿宋_GB2312" w:hAnsi="宋体" w:eastAsia="仿宋_GB2312" w:cs="仿宋_GB2312"/>
          <w:color w:val="000000"/>
          <w:kern w:val="0"/>
          <w:sz w:val="30"/>
          <w:szCs w:val="30"/>
          <w:lang w:val="en-US" w:eastAsia="zh-CN" w:bidi="ar"/>
        </w:rPr>
        <w:t xml:space="preserve">3．健全政务失信记录。规范政务信用信息记录标准，完善政府和公务员政务失信记录机制，准确归集政府部门和公务员基础信息。将各政府部门和公务员在履职过程中因违法违规、失信违约被司法判决、行政处罚、纪律处分、问责处理等信息纳入政务失信记录。依托“信用佛冈”网站等依法依规逐步公开各政府部门和公务员政务失信记录，强化社会监督。按照国家统一部署建立公务员诚信档案，到 2020 年，公务员信用档案覆盖率达到 100%。（县发改局、县人社局、县法院牵头，各有关成员单位分工负责） </w:t>
      </w:r>
    </w:p>
    <w:p>
      <w:pPr>
        <w:keepNext w:val="0"/>
        <w:keepLines w:val="0"/>
        <w:pageBreakBefore w:val="0"/>
        <w:widowControl/>
        <w:suppressLineNumbers w:val="0"/>
        <w:kinsoku/>
        <w:wordWrap/>
        <w:overflowPunct/>
        <w:topLinePunct w:val="0"/>
        <w:autoSpaceDE/>
        <w:autoSpaceDN/>
        <w:bidi w:val="0"/>
        <w:adjustRightInd/>
        <w:snapToGrid/>
        <w:spacing w:line="480" w:lineRule="exact"/>
        <w:ind w:firstLine="600" w:firstLineChars="200"/>
        <w:jc w:val="both"/>
        <w:textAlignment w:val="auto"/>
        <w:rPr>
          <w:rFonts w:hint="eastAsia" w:ascii="仿宋_GB2312" w:hAnsi="宋体" w:eastAsia="仿宋_GB2312" w:cs="仿宋_GB2312"/>
          <w:color w:val="000000"/>
          <w:kern w:val="0"/>
          <w:sz w:val="30"/>
          <w:szCs w:val="30"/>
          <w:lang w:val="en-US" w:eastAsia="zh-CN" w:bidi="ar"/>
        </w:rPr>
      </w:pPr>
      <w:r>
        <w:rPr>
          <w:rFonts w:hint="eastAsia" w:ascii="仿宋_GB2312" w:hAnsi="宋体" w:eastAsia="仿宋_GB2312" w:cs="仿宋_GB2312"/>
          <w:color w:val="000000"/>
          <w:kern w:val="0"/>
          <w:sz w:val="30"/>
          <w:szCs w:val="30"/>
          <w:lang w:val="en-US" w:eastAsia="zh-CN" w:bidi="ar"/>
        </w:rPr>
        <w:t>4．推动政务信用信息广泛共享。把政务信用信息归集共享作为“数字政府”建设重要内容。各社会信用体系建设牵头单位要全面归集政务失信记录，依托县“两建”平台，归集至县公共信用信息管理系统，实现与省市公共信用信息管理平台信息共享。将公共信用信息嵌入到网上办事大厅、市场监管信息平台、部门业务管理系统，支撑开展信用核查和信用联合惩戒。（县发改局、县经信局、县市监局、县编办、县行政服务中心牵头，其他有关部门按职责分工负责）</w:t>
      </w:r>
    </w:p>
    <w:p>
      <w:pPr>
        <w:keepNext w:val="0"/>
        <w:keepLines w:val="0"/>
        <w:pageBreakBefore w:val="0"/>
        <w:widowControl/>
        <w:suppressLineNumbers w:val="0"/>
        <w:kinsoku/>
        <w:wordWrap/>
        <w:overflowPunct/>
        <w:topLinePunct w:val="0"/>
        <w:autoSpaceDE/>
        <w:autoSpaceDN/>
        <w:bidi w:val="0"/>
        <w:adjustRightInd/>
        <w:snapToGrid/>
        <w:spacing w:line="480" w:lineRule="exact"/>
        <w:ind w:firstLine="600" w:firstLineChars="200"/>
        <w:jc w:val="both"/>
        <w:textAlignment w:val="auto"/>
        <w:rPr>
          <w:sz w:val="30"/>
          <w:szCs w:val="30"/>
        </w:rPr>
      </w:pPr>
      <w:r>
        <w:rPr>
          <w:rFonts w:hint="eastAsia" w:ascii="仿宋_GB2312" w:hAnsi="宋体" w:eastAsia="仿宋_GB2312" w:cs="仿宋_GB2312"/>
          <w:color w:val="000000"/>
          <w:kern w:val="0"/>
          <w:sz w:val="30"/>
          <w:szCs w:val="30"/>
          <w:lang w:val="en-US" w:eastAsia="zh-CN" w:bidi="ar"/>
        </w:rPr>
        <w:t xml:space="preserve">扩大政务信用信息共享范围，健全政府与信用服务机构、金融机构、行业协会商会等组织的信息共享机制，促进政务信用信息与社会信用信息互动融合。（县发改局、县经信局、人行佛冈支行、县公共资源交易中心牵头，其他有关部门按职责分工负责） </w:t>
      </w:r>
    </w:p>
    <w:p>
      <w:pPr>
        <w:keepNext w:val="0"/>
        <w:keepLines w:val="0"/>
        <w:pageBreakBefore w:val="0"/>
        <w:widowControl/>
        <w:suppressLineNumbers w:val="0"/>
        <w:kinsoku/>
        <w:wordWrap/>
        <w:overflowPunct/>
        <w:topLinePunct w:val="0"/>
        <w:autoSpaceDE/>
        <w:autoSpaceDN/>
        <w:bidi w:val="0"/>
        <w:adjustRightInd/>
        <w:snapToGrid/>
        <w:spacing w:line="480" w:lineRule="exact"/>
        <w:ind w:firstLine="600" w:firstLineChars="200"/>
        <w:jc w:val="both"/>
        <w:textAlignment w:val="auto"/>
        <w:rPr>
          <w:sz w:val="30"/>
          <w:szCs w:val="30"/>
        </w:rPr>
      </w:pPr>
      <w:r>
        <w:rPr>
          <w:rFonts w:hint="eastAsia" w:ascii="仿宋_GB2312" w:hAnsi="宋体" w:eastAsia="仿宋_GB2312" w:cs="仿宋_GB2312"/>
          <w:color w:val="000000"/>
          <w:kern w:val="0"/>
          <w:sz w:val="30"/>
          <w:szCs w:val="30"/>
          <w:lang w:val="en-US" w:eastAsia="zh-CN" w:bidi="ar"/>
        </w:rPr>
        <w:t xml:space="preserve">5．健全守信激励与失信惩戒机制。建立健全失信整改，实行失信情况报告制度。各成员单位存在政务失信记录的，要根据失信行为对经济社会发展造成的损失情况和社会影响程度，对具体失信情况书面说明原因并限期加以整改，对造成政务失信行为的主要负责人依法依规追究责任。（县发改局）依法依规取消对存在失信记录的政府部门参加各类荣誉评选的资格，并予以公开通报批评。对存在政务失信记录的公务人员，按照相关规定采取限制评优评先等处理措施。（各成员单位按职责分工负责）探索开展区域政务诚信状况评价，推动评价结果在改革试点、项目投资、社会管理等政策领域和绩效考核中的应用。（县发改局、人行佛冈支行牵头，其他有关部门按职责分工负责）注重宣传报道守法诚信、服务优良的政府部门和公务员。（县文明办负责） </w:t>
      </w:r>
    </w:p>
    <w:p>
      <w:pPr>
        <w:keepNext w:val="0"/>
        <w:keepLines w:val="0"/>
        <w:pageBreakBefore w:val="0"/>
        <w:widowControl/>
        <w:suppressLineNumbers w:val="0"/>
        <w:kinsoku/>
        <w:wordWrap/>
        <w:overflowPunct/>
        <w:topLinePunct w:val="0"/>
        <w:autoSpaceDE/>
        <w:autoSpaceDN/>
        <w:bidi w:val="0"/>
        <w:adjustRightInd/>
        <w:snapToGrid/>
        <w:spacing w:line="480" w:lineRule="exact"/>
        <w:ind w:firstLine="600" w:firstLineChars="200"/>
        <w:jc w:val="both"/>
        <w:textAlignment w:val="auto"/>
        <w:rPr>
          <w:sz w:val="30"/>
          <w:szCs w:val="30"/>
        </w:rPr>
      </w:pPr>
      <w:r>
        <w:rPr>
          <w:rFonts w:hint="eastAsia" w:ascii="仿宋_GB2312" w:hAnsi="宋体" w:eastAsia="仿宋_GB2312" w:cs="仿宋_GB2312"/>
          <w:color w:val="000000"/>
          <w:kern w:val="0"/>
          <w:sz w:val="30"/>
          <w:szCs w:val="30"/>
          <w:lang w:val="en-US" w:eastAsia="zh-CN" w:bidi="ar"/>
        </w:rPr>
        <w:t xml:space="preserve">6．健全信用权益保护和信用修复机制。完善政务信用信息保护机制，依法保护政务信用信息，严格规范政务信用信息的记录、采集和使用。建立健全信用信息异议、投诉制度，探索扩展公务员失信记录信用修复渠道和方式。建立自我纠错、主动自新的关爱机制，公务人员在政务失信行为发生后主动挽回损失、消除不良影响或者有效阻止危害结果发生的，可从轻或免于实施失信惩戒措施。（县发改局、县法制局、县人社局按职责分工负责） </w:t>
      </w:r>
    </w:p>
    <w:p>
      <w:pPr>
        <w:keepNext w:val="0"/>
        <w:keepLines w:val="0"/>
        <w:pageBreakBefore w:val="0"/>
        <w:widowControl/>
        <w:suppressLineNumbers w:val="0"/>
        <w:kinsoku/>
        <w:wordWrap/>
        <w:overflowPunct/>
        <w:topLinePunct w:val="0"/>
        <w:autoSpaceDE/>
        <w:autoSpaceDN/>
        <w:bidi w:val="0"/>
        <w:adjustRightInd/>
        <w:snapToGrid/>
        <w:spacing w:line="480" w:lineRule="exact"/>
        <w:ind w:firstLine="600" w:firstLineChars="200"/>
        <w:jc w:val="both"/>
        <w:textAlignment w:val="auto"/>
        <w:rPr>
          <w:sz w:val="30"/>
          <w:szCs w:val="30"/>
        </w:rPr>
      </w:pPr>
      <w:r>
        <w:rPr>
          <w:rFonts w:hint="eastAsia" w:ascii="仿宋_GB2312" w:hAnsi="宋体" w:eastAsia="仿宋_GB2312" w:cs="仿宋_GB2312"/>
          <w:color w:val="000000"/>
          <w:kern w:val="0"/>
          <w:sz w:val="30"/>
          <w:szCs w:val="30"/>
          <w:lang w:val="en-US" w:eastAsia="zh-CN" w:bidi="ar"/>
        </w:rPr>
        <w:t xml:space="preserve">（三）加强重点领域政务诚信建设。 </w:t>
      </w:r>
    </w:p>
    <w:p>
      <w:pPr>
        <w:keepNext w:val="0"/>
        <w:keepLines w:val="0"/>
        <w:pageBreakBefore w:val="0"/>
        <w:widowControl/>
        <w:suppressLineNumbers w:val="0"/>
        <w:kinsoku/>
        <w:wordWrap/>
        <w:overflowPunct/>
        <w:topLinePunct w:val="0"/>
        <w:autoSpaceDE/>
        <w:autoSpaceDN/>
        <w:bidi w:val="0"/>
        <w:adjustRightInd/>
        <w:snapToGrid/>
        <w:spacing w:line="480" w:lineRule="exact"/>
        <w:ind w:firstLine="600" w:firstLineChars="200"/>
        <w:jc w:val="both"/>
        <w:textAlignment w:val="auto"/>
        <w:rPr>
          <w:sz w:val="30"/>
          <w:szCs w:val="30"/>
        </w:rPr>
      </w:pPr>
      <w:r>
        <w:rPr>
          <w:rFonts w:hint="eastAsia" w:ascii="仿宋_GB2312" w:hAnsi="宋体" w:eastAsia="仿宋_GB2312" w:cs="仿宋_GB2312"/>
          <w:color w:val="000000"/>
          <w:kern w:val="0"/>
          <w:sz w:val="30"/>
          <w:szCs w:val="30"/>
          <w:lang w:val="en-US" w:eastAsia="zh-CN" w:bidi="ar"/>
        </w:rPr>
        <w:t xml:space="preserve">1．加强政策落实兑现机制建设。各成员单位要做好国家政策的贯彻落实工作，制定的实施方案要分解任务、细化措施，明确职责分工和进度要求，完善配套保障措施。在制定政策时，要妥善处理好新旧政策衔接，保持政策的连续性、稳定性和协调性，提高科学性和可操作性；政策实施后，要适时组织政策评估，并进行调整完善。各成员单位要诚信施政，加强协调督导，确保不折不扣地落实兑现相关政策和作出的承诺。（各成员单位负责） </w:t>
      </w:r>
    </w:p>
    <w:p>
      <w:pPr>
        <w:keepNext w:val="0"/>
        <w:keepLines w:val="0"/>
        <w:pageBreakBefore w:val="0"/>
        <w:widowControl/>
        <w:suppressLineNumbers w:val="0"/>
        <w:kinsoku/>
        <w:wordWrap/>
        <w:overflowPunct/>
        <w:topLinePunct w:val="0"/>
        <w:autoSpaceDE/>
        <w:autoSpaceDN/>
        <w:bidi w:val="0"/>
        <w:adjustRightInd/>
        <w:snapToGrid/>
        <w:spacing w:line="480" w:lineRule="exact"/>
        <w:ind w:firstLine="600" w:firstLineChars="200"/>
        <w:jc w:val="both"/>
        <w:textAlignment w:val="auto"/>
        <w:rPr>
          <w:sz w:val="30"/>
          <w:szCs w:val="30"/>
        </w:rPr>
      </w:pPr>
      <w:r>
        <w:rPr>
          <w:rFonts w:hint="eastAsia" w:ascii="仿宋_GB2312" w:hAnsi="宋体" w:eastAsia="仿宋_GB2312" w:cs="仿宋_GB2312"/>
          <w:color w:val="000000"/>
          <w:kern w:val="0"/>
          <w:sz w:val="30"/>
          <w:szCs w:val="30"/>
          <w:lang w:val="en-US" w:eastAsia="zh-CN" w:bidi="ar"/>
        </w:rPr>
        <w:t xml:space="preserve">2．加强政府采购领域政务诚信建设。完善政府采购诚信体系，建立政府采购方面的政务诚信责任制，加强对采购人在项目履约验收环节信用情况的监督，依法处理采购人及有关责任人在政府采购活动中的违法违规失信行为。完善政府采购管理交易系统，提高政府采购活动透明度，为市场主体、社会公众、综合管理和行业监督部门提供公开、透明、规范、高效的综合服务。（县财政局牵头，各有关成员单位按职责分工负责） </w:t>
      </w:r>
    </w:p>
    <w:p>
      <w:pPr>
        <w:keepNext w:val="0"/>
        <w:keepLines w:val="0"/>
        <w:pageBreakBefore w:val="0"/>
        <w:widowControl/>
        <w:suppressLineNumbers w:val="0"/>
        <w:kinsoku/>
        <w:wordWrap/>
        <w:overflowPunct/>
        <w:topLinePunct w:val="0"/>
        <w:autoSpaceDE/>
        <w:autoSpaceDN/>
        <w:bidi w:val="0"/>
        <w:adjustRightInd/>
        <w:snapToGrid/>
        <w:spacing w:line="480" w:lineRule="exact"/>
        <w:ind w:firstLine="600" w:firstLineChars="200"/>
        <w:jc w:val="both"/>
        <w:textAlignment w:val="auto"/>
        <w:rPr>
          <w:sz w:val="30"/>
          <w:szCs w:val="30"/>
        </w:rPr>
      </w:pPr>
      <w:r>
        <w:rPr>
          <w:rFonts w:hint="eastAsia" w:ascii="仿宋_GB2312" w:hAnsi="宋体" w:eastAsia="仿宋_GB2312" w:cs="仿宋_GB2312"/>
          <w:color w:val="000000"/>
          <w:kern w:val="0"/>
          <w:sz w:val="30"/>
          <w:szCs w:val="30"/>
          <w:lang w:val="en-US" w:eastAsia="zh-CN" w:bidi="ar"/>
        </w:rPr>
        <w:t xml:space="preserve">3．加强政府和社会资本合作领域政务诚信建设。建立政府和社会资本合作诚信责任制，明确政府方在项目筹备、招标投标、政府采购、融资、实施等各阶段的诚信职责。建立项目责任回溯机制，将项目守信履约情况与实施成效纳入项目政府方责任人信用记录，建立健全相关信用记录的披露和管理制度。（县发改局、县财政局按职责分工负责） </w:t>
      </w:r>
    </w:p>
    <w:p>
      <w:pPr>
        <w:keepNext w:val="0"/>
        <w:keepLines w:val="0"/>
        <w:pageBreakBefore w:val="0"/>
        <w:widowControl/>
        <w:suppressLineNumbers w:val="0"/>
        <w:kinsoku/>
        <w:wordWrap/>
        <w:overflowPunct/>
        <w:topLinePunct w:val="0"/>
        <w:autoSpaceDE/>
        <w:autoSpaceDN/>
        <w:bidi w:val="0"/>
        <w:adjustRightInd/>
        <w:snapToGrid/>
        <w:spacing w:line="480" w:lineRule="exact"/>
        <w:ind w:firstLine="600" w:firstLineChars="200"/>
        <w:jc w:val="both"/>
        <w:textAlignment w:val="auto"/>
        <w:rPr>
          <w:sz w:val="30"/>
          <w:szCs w:val="30"/>
        </w:rPr>
      </w:pPr>
      <w:r>
        <w:rPr>
          <w:rFonts w:hint="eastAsia" w:ascii="仿宋_GB2312" w:hAnsi="宋体" w:eastAsia="仿宋_GB2312" w:cs="仿宋_GB2312"/>
          <w:color w:val="000000"/>
          <w:kern w:val="0"/>
          <w:sz w:val="30"/>
          <w:szCs w:val="30"/>
          <w:lang w:val="en-US" w:eastAsia="zh-CN" w:bidi="ar"/>
        </w:rPr>
        <w:t xml:space="preserve">4．加强招标投标领域政务诚信建设。健全招标投标信用信息公开和共享制度，提高政务信息透明度，及时向社会公开有关招标代理机构资质信息、信用信息及动态监管信息等。落实招投标违法行为记录公示制度，推广和应用第三方信用报告制度，依法依规限制列入失信名录的企业参与招投标。（县发改局、县住建局牵头，各有关成员单位按职责分工负责） </w:t>
      </w:r>
    </w:p>
    <w:p>
      <w:pPr>
        <w:keepNext w:val="0"/>
        <w:keepLines w:val="0"/>
        <w:pageBreakBefore w:val="0"/>
        <w:widowControl/>
        <w:suppressLineNumbers w:val="0"/>
        <w:kinsoku/>
        <w:wordWrap/>
        <w:overflowPunct/>
        <w:topLinePunct w:val="0"/>
        <w:autoSpaceDE/>
        <w:autoSpaceDN/>
        <w:bidi w:val="0"/>
        <w:adjustRightInd/>
        <w:snapToGrid/>
        <w:spacing w:line="480" w:lineRule="exact"/>
        <w:ind w:firstLine="600" w:firstLineChars="200"/>
        <w:jc w:val="both"/>
        <w:textAlignment w:val="auto"/>
        <w:rPr>
          <w:sz w:val="30"/>
          <w:szCs w:val="30"/>
        </w:rPr>
      </w:pPr>
      <w:r>
        <w:rPr>
          <w:rFonts w:hint="eastAsia" w:ascii="仿宋_GB2312" w:hAnsi="宋体" w:eastAsia="仿宋_GB2312" w:cs="仿宋_GB2312"/>
          <w:color w:val="000000"/>
          <w:kern w:val="0"/>
          <w:sz w:val="30"/>
          <w:szCs w:val="30"/>
          <w:lang w:val="en-US" w:eastAsia="zh-CN" w:bidi="ar"/>
        </w:rPr>
        <w:t xml:space="preserve">5．加强公共资源交易领域政务诚信建设。健全公共资源交易信用信息公开和共享制度，提高公共资源交易活动透明度；落实在公共资源交易活动中应用信用记录或第三方信用评价报告制度。加强对政府部门交易主体在交易全流程特别是中标确认、项目履约验收等环节中信用情况的监督，依法处理有关责任人在公共资源交易活动中的违法违规失信行为。建立公共资源交易主体信用记录档案，将相关主体违法违规失信行为纳入信用记录，并逐级归集至全国信用信息共享平台。完善公共资源交易系统，加强对公共资源交易主体和相关人员的信用管理。（县公共资源交易中心牵头，各有关成员单位按职责分工负责） </w:t>
      </w:r>
    </w:p>
    <w:p>
      <w:pPr>
        <w:keepNext w:val="0"/>
        <w:keepLines w:val="0"/>
        <w:pageBreakBefore w:val="0"/>
        <w:widowControl/>
        <w:suppressLineNumbers w:val="0"/>
        <w:kinsoku/>
        <w:wordWrap/>
        <w:overflowPunct/>
        <w:topLinePunct w:val="0"/>
        <w:autoSpaceDE/>
        <w:autoSpaceDN/>
        <w:bidi w:val="0"/>
        <w:adjustRightInd/>
        <w:snapToGrid/>
        <w:spacing w:line="480" w:lineRule="exact"/>
        <w:ind w:firstLine="600" w:firstLineChars="200"/>
        <w:jc w:val="both"/>
        <w:textAlignment w:val="auto"/>
        <w:rPr>
          <w:sz w:val="30"/>
          <w:szCs w:val="30"/>
        </w:rPr>
      </w:pPr>
      <w:r>
        <w:rPr>
          <w:rFonts w:hint="eastAsia" w:ascii="仿宋_GB2312" w:hAnsi="宋体" w:eastAsia="仿宋_GB2312" w:cs="仿宋_GB2312"/>
          <w:color w:val="000000"/>
          <w:kern w:val="0"/>
          <w:sz w:val="30"/>
          <w:szCs w:val="30"/>
          <w:lang w:val="en-US" w:eastAsia="zh-CN" w:bidi="ar"/>
        </w:rPr>
        <w:t xml:space="preserve">6．加强招商引资领域政务诚信建设。建立招商引资政策审查机制，全面落实招商引资相关责任人主体责任，严厉查处虚假承诺、虚报谎报等失信行为。严格依法依规出台优惠政策，认真履行依法作出的政策承诺和签订的各类合同、协议，不得以政府换届、相关责任人更替等理由毁约失信。因国家利益、公共利益或其他法定事由需要改变政府承诺和合同约定的，要严格依照法定权限和程序进行，并对相关企业和投资人的财产损失依法予以补偿。将各地各部门在招商引资中依法依规出台优惠政策，以及兑现承诺、履行合同协议等情况，作为政务诚信的重要考核评价内容。（县经信局牵头，各有关成员单位按职责分工负责） </w:t>
      </w:r>
    </w:p>
    <w:p>
      <w:pPr>
        <w:keepNext w:val="0"/>
        <w:keepLines w:val="0"/>
        <w:pageBreakBefore w:val="0"/>
        <w:widowControl/>
        <w:suppressLineNumbers w:val="0"/>
        <w:kinsoku/>
        <w:wordWrap/>
        <w:overflowPunct/>
        <w:topLinePunct w:val="0"/>
        <w:autoSpaceDE/>
        <w:autoSpaceDN/>
        <w:bidi w:val="0"/>
        <w:adjustRightInd/>
        <w:snapToGrid/>
        <w:spacing w:line="480" w:lineRule="exact"/>
        <w:ind w:firstLine="600" w:firstLineChars="200"/>
        <w:jc w:val="both"/>
        <w:textAlignment w:val="auto"/>
        <w:rPr>
          <w:sz w:val="30"/>
          <w:szCs w:val="30"/>
        </w:rPr>
      </w:pPr>
      <w:r>
        <w:rPr>
          <w:rFonts w:hint="eastAsia" w:ascii="仿宋_GB2312" w:hAnsi="宋体" w:eastAsia="仿宋_GB2312" w:cs="仿宋_GB2312"/>
          <w:color w:val="000000"/>
          <w:kern w:val="0"/>
          <w:sz w:val="30"/>
          <w:szCs w:val="30"/>
          <w:lang w:val="en-US" w:eastAsia="zh-CN" w:bidi="ar"/>
        </w:rPr>
        <w:t xml:space="preserve">7．加强地方政府债务领域政务诚信建设。强化地方政府债务预算约束，健全地方政府债务监管体系，建立地方政府债务风险评估和预警机制、应急处置机制以及责任追究机制。严厉查处政府债务举借、使用、偿还等过程中的违法违规行为，对脱离实际过度举债、违法违规举债或担保、违规使用债务资金、恶意逃废债务等行为，追究相关责任人责任。（县财政局牵头，各有关成员单位按职责分工负责） </w:t>
      </w:r>
    </w:p>
    <w:p>
      <w:pPr>
        <w:keepNext w:val="0"/>
        <w:keepLines w:val="0"/>
        <w:pageBreakBefore w:val="0"/>
        <w:widowControl/>
        <w:suppressLineNumbers w:val="0"/>
        <w:kinsoku/>
        <w:wordWrap/>
        <w:overflowPunct/>
        <w:topLinePunct w:val="0"/>
        <w:autoSpaceDE/>
        <w:autoSpaceDN/>
        <w:bidi w:val="0"/>
        <w:adjustRightInd/>
        <w:snapToGrid/>
        <w:spacing w:line="480" w:lineRule="exact"/>
        <w:ind w:firstLine="600" w:firstLineChars="200"/>
        <w:jc w:val="both"/>
        <w:textAlignment w:val="auto"/>
        <w:rPr>
          <w:sz w:val="30"/>
          <w:szCs w:val="30"/>
        </w:rPr>
      </w:pPr>
      <w:r>
        <w:rPr>
          <w:rFonts w:hint="eastAsia" w:ascii="仿宋_GB2312" w:hAnsi="宋体" w:eastAsia="仿宋_GB2312" w:cs="仿宋_GB2312"/>
          <w:color w:val="000000"/>
          <w:kern w:val="0"/>
          <w:sz w:val="30"/>
          <w:szCs w:val="30"/>
          <w:lang w:val="en-US" w:eastAsia="zh-CN" w:bidi="ar"/>
        </w:rPr>
        <w:t xml:space="preserve">8．加强政府机构履行法定义务诚信建设。探索建立政务诚信监 </w:t>
      </w:r>
    </w:p>
    <w:p>
      <w:pPr>
        <w:keepNext w:val="0"/>
        <w:keepLines w:val="0"/>
        <w:pageBreakBefore w:val="0"/>
        <w:widowControl/>
        <w:suppressLineNumbers w:val="0"/>
        <w:kinsoku/>
        <w:wordWrap/>
        <w:overflowPunct/>
        <w:topLinePunct w:val="0"/>
        <w:autoSpaceDE/>
        <w:autoSpaceDN/>
        <w:bidi w:val="0"/>
        <w:adjustRightInd/>
        <w:snapToGrid/>
        <w:spacing w:line="480" w:lineRule="exact"/>
        <w:ind w:firstLine="600" w:firstLineChars="200"/>
        <w:jc w:val="both"/>
        <w:textAlignment w:val="auto"/>
        <w:rPr>
          <w:sz w:val="30"/>
          <w:szCs w:val="30"/>
        </w:rPr>
      </w:pPr>
      <w:r>
        <w:rPr>
          <w:rFonts w:hint="eastAsia" w:ascii="仿宋_GB2312" w:hAnsi="宋体" w:eastAsia="仿宋_GB2312" w:cs="仿宋_GB2312"/>
          <w:color w:val="000000"/>
          <w:kern w:val="0"/>
          <w:sz w:val="30"/>
          <w:szCs w:val="30"/>
          <w:lang w:val="en-US" w:eastAsia="zh-CN" w:bidi="ar"/>
        </w:rPr>
        <w:t xml:space="preserve">测预警机制，强化失信风险防范。推行失信违约责任追究制度，不定期开展政府机构失信问题专项治理，对未按时完成整改的单位和个人依法依规进行处理，并记入单位和个人政务失信记录，纳入公共信用信息管理系统。依法依规对被列为失信被执行人的单位和个人实施惩戒措施。（县发改局负责） </w:t>
      </w:r>
    </w:p>
    <w:p>
      <w:pPr>
        <w:keepNext w:val="0"/>
        <w:keepLines w:val="0"/>
        <w:pageBreakBefore w:val="0"/>
        <w:widowControl/>
        <w:suppressLineNumbers w:val="0"/>
        <w:kinsoku/>
        <w:wordWrap/>
        <w:overflowPunct/>
        <w:topLinePunct w:val="0"/>
        <w:autoSpaceDE/>
        <w:autoSpaceDN/>
        <w:bidi w:val="0"/>
        <w:adjustRightInd/>
        <w:snapToGrid/>
        <w:spacing w:line="480" w:lineRule="exact"/>
        <w:ind w:firstLine="600" w:firstLineChars="200"/>
        <w:jc w:val="both"/>
        <w:textAlignment w:val="auto"/>
        <w:rPr>
          <w:sz w:val="30"/>
          <w:szCs w:val="30"/>
        </w:rPr>
      </w:pPr>
      <w:r>
        <w:rPr>
          <w:rFonts w:hint="eastAsia" w:ascii="仿宋_GB2312" w:hAnsi="宋体" w:eastAsia="仿宋_GB2312" w:cs="仿宋_GB2312"/>
          <w:color w:val="000000"/>
          <w:kern w:val="0"/>
          <w:sz w:val="30"/>
          <w:szCs w:val="30"/>
          <w:lang w:val="en-US" w:eastAsia="zh-CN" w:bidi="ar"/>
        </w:rPr>
        <w:t xml:space="preserve">9．加强乡镇政务诚信建设。建立乡镇公开承诺制度，加大乡镇政务、财务、政策、服务承诺等公开力度，建立健全对政府基层单位投诉举报反馈机制，确保就业、物业、就学、计生、养老、助残、扶贫、医保、住房、出行、停车、防火防盗、拥军优属、便民服务等公共服务和优惠政策有效落实到社会公众，并将各项工作守信践诺情况纳入乡镇绩效考核体系。积极推动开展诚信乡镇创建活动。 （各镇政府负责） </w:t>
      </w:r>
    </w:p>
    <w:p>
      <w:pPr>
        <w:keepNext w:val="0"/>
        <w:keepLines w:val="0"/>
        <w:pageBreakBefore w:val="0"/>
        <w:widowControl/>
        <w:suppressLineNumbers w:val="0"/>
        <w:kinsoku/>
        <w:wordWrap/>
        <w:overflowPunct/>
        <w:topLinePunct w:val="0"/>
        <w:autoSpaceDE/>
        <w:autoSpaceDN/>
        <w:bidi w:val="0"/>
        <w:adjustRightInd/>
        <w:snapToGrid/>
        <w:spacing w:line="480" w:lineRule="exact"/>
        <w:ind w:firstLine="600" w:firstLineChars="200"/>
        <w:jc w:val="both"/>
        <w:textAlignment w:val="auto"/>
        <w:rPr>
          <w:sz w:val="30"/>
          <w:szCs w:val="30"/>
        </w:rPr>
      </w:pPr>
      <w:r>
        <w:rPr>
          <w:rFonts w:hint="eastAsia" w:ascii="黑体" w:hAnsi="宋体" w:eastAsia="黑体" w:cs="黑体"/>
          <w:color w:val="000000"/>
          <w:kern w:val="0"/>
          <w:sz w:val="30"/>
          <w:szCs w:val="30"/>
          <w:lang w:val="en-US" w:eastAsia="zh-CN" w:bidi="ar"/>
        </w:rPr>
        <w:t xml:space="preserve">三、保障措施 </w:t>
      </w:r>
    </w:p>
    <w:p>
      <w:pPr>
        <w:keepNext w:val="0"/>
        <w:keepLines w:val="0"/>
        <w:pageBreakBefore w:val="0"/>
        <w:widowControl/>
        <w:suppressLineNumbers w:val="0"/>
        <w:kinsoku/>
        <w:wordWrap/>
        <w:overflowPunct/>
        <w:topLinePunct w:val="0"/>
        <w:autoSpaceDE/>
        <w:autoSpaceDN/>
        <w:bidi w:val="0"/>
        <w:adjustRightInd/>
        <w:snapToGrid/>
        <w:spacing w:line="480" w:lineRule="exact"/>
        <w:ind w:firstLine="600" w:firstLineChars="200"/>
        <w:jc w:val="both"/>
        <w:textAlignment w:val="auto"/>
        <w:rPr>
          <w:sz w:val="30"/>
          <w:szCs w:val="30"/>
        </w:rPr>
      </w:pPr>
      <w:r>
        <w:rPr>
          <w:rFonts w:hint="eastAsia" w:ascii="仿宋_GB2312" w:hAnsi="宋体" w:eastAsia="仿宋_GB2312" w:cs="仿宋_GB2312"/>
          <w:color w:val="000000"/>
          <w:kern w:val="0"/>
          <w:sz w:val="30"/>
          <w:szCs w:val="30"/>
          <w:lang w:val="en-US" w:eastAsia="zh-CN" w:bidi="ar"/>
        </w:rPr>
        <w:t xml:space="preserve">（一）加强组织领导和工作协调。各镇各部门要高度重视政务诚信建设工作，切实加强组织领导，制定本镇本部门工作方案和具体措施，落实责任主体，建立工作台账，及时总结政务诚信建设情况。充分发挥社会信用体系建设统筹协调小组作用，积极协调解决政务诚信建设中的重点、难点问题，推动各有关部门加强协作配合。 </w:t>
      </w:r>
    </w:p>
    <w:p>
      <w:pPr>
        <w:keepNext w:val="0"/>
        <w:keepLines w:val="0"/>
        <w:pageBreakBefore w:val="0"/>
        <w:widowControl/>
        <w:suppressLineNumbers w:val="0"/>
        <w:kinsoku/>
        <w:wordWrap/>
        <w:overflowPunct/>
        <w:topLinePunct w:val="0"/>
        <w:autoSpaceDE/>
        <w:autoSpaceDN/>
        <w:bidi w:val="0"/>
        <w:adjustRightInd/>
        <w:snapToGrid/>
        <w:spacing w:line="480" w:lineRule="exact"/>
        <w:ind w:firstLine="600" w:firstLineChars="200"/>
        <w:jc w:val="both"/>
        <w:textAlignment w:val="auto"/>
        <w:rPr>
          <w:sz w:val="30"/>
          <w:szCs w:val="30"/>
        </w:rPr>
      </w:pPr>
      <w:r>
        <w:rPr>
          <w:rFonts w:hint="eastAsia" w:ascii="仿宋_GB2312" w:hAnsi="宋体" w:eastAsia="仿宋_GB2312" w:cs="仿宋_GB2312"/>
          <w:color w:val="000000"/>
          <w:kern w:val="0"/>
          <w:sz w:val="30"/>
          <w:szCs w:val="30"/>
          <w:lang w:val="en-US" w:eastAsia="zh-CN" w:bidi="ar"/>
        </w:rPr>
        <w:t xml:space="preserve">（二）加快政务诚信管理制度建设。各单位要围绕政务公开、 </w:t>
      </w:r>
    </w:p>
    <w:p>
      <w:pPr>
        <w:keepNext w:val="0"/>
        <w:keepLines w:val="0"/>
        <w:pageBreakBefore w:val="0"/>
        <w:widowControl/>
        <w:suppressLineNumbers w:val="0"/>
        <w:kinsoku/>
        <w:wordWrap/>
        <w:overflowPunct/>
        <w:topLinePunct w:val="0"/>
        <w:autoSpaceDE/>
        <w:autoSpaceDN/>
        <w:bidi w:val="0"/>
        <w:adjustRightInd/>
        <w:snapToGrid/>
        <w:spacing w:line="480" w:lineRule="exact"/>
        <w:jc w:val="both"/>
        <w:textAlignment w:val="auto"/>
        <w:rPr>
          <w:sz w:val="30"/>
          <w:szCs w:val="30"/>
        </w:rPr>
      </w:pPr>
      <w:r>
        <w:rPr>
          <w:rFonts w:hint="eastAsia" w:ascii="仿宋_GB2312" w:hAnsi="宋体" w:eastAsia="仿宋_GB2312" w:cs="仿宋_GB2312"/>
          <w:color w:val="000000"/>
          <w:kern w:val="0"/>
          <w:sz w:val="30"/>
          <w:szCs w:val="30"/>
          <w:lang w:val="en-US" w:eastAsia="zh-CN" w:bidi="ar"/>
        </w:rPr>
        <w:t xml:space="preserve">行政审批、守信践诺、公务员诚信建设、政务诚信评价等制订工作规范和管理制度，提升政务诚信建设制度化水平。要将信用建设作为改进政风行风的重要内容和提高行政效率的有效抓手，建立健全业务规范和督导机制，组织做好公共信用信息记录、归集共享和公开公示等工作，将信用核查、信用监管、信用奖惩措施嵌入到行政管理和公共服务事项办理流程中，并积极推广使用第三方信用评估报告，不断提升政务服务和监管水平。 </w:t>
      </w:r>
    </w:p>
    <w:p>
      <w:pPr>
        <w:keepNext w:val="0"/>
        <w:keepLines w:val="0"/>
        <w:pageBreakBefore w:val="0"/>
        <w:widowControl/>
        <w:numPr>
          <w:ilvl w:val="0"/>
          <w:numId w:val="1"/>
        </w:numPr>
        <w:suppressLineNumbers w:val="0"/>
        <w:kinsoku/>
        <w:wordWrap/>
        <w:overflowPunct/>
        <w:topLinePunct w:val="0"/>
        <w:autoSpaceDE/>
        <w:autoSpaceDN/>
        <w:bidi w:val="0"/>
        <w:adjustRightInd/>
        <w:snapToGrid/>
        <w:spacing w:line="480" w:lineRule="exact"/>
        <w:ind w:firstLine="600" w:firstLineChars="200"/>
        <w:jc w:val="both"/>
        <w:textAlignment w:val="auto"/>
        <w:rPr>
          <w:rFonts w:hint="eastAsia" w:ascii="仿宋_GB2312" w:hAnsi="宋体" w:eastAsia="仿宋_GB2312" w:cs="仿宋_GB2312"/>
          <w:color w:val="000000"/>
          <w:kern w:val="0"/>
          <w:sz w:val="30"/>
          <w:szCs w:val="30"/>
          <w:lang w:val="en-US" w:eastAsia="zh-CN" w:bidi="ar"/>
        </w:rPr>
      </w:pPr>
      <w:r>
        <w:rPr>
          <w:rFonts w:hint="eastAsia" w:ascii="仿宋_GB2312" w:hAnsi="宋体" w:eastAsia="仿宋_GB2312" w:cs="仿宋_GB2312"/>
          <w:color w:val="000000"/>
          <w:kern w:val="0"/>
          <w:sz w:val="30"/>
          <w:szCs w:val="30"/>
          <w:lang w:val="en-US" w:eastAsia="zh-CN" w:bidi="ar"/>
        </w:rPr>
        <w:t>加强督促检查。县社会信用体系建设统筹协调小组办公室要将政务系统诚信建设作为重要内容纳入当年全县社会信用体系建设工作要点。县府办要将各部门实施政务诚信建设工作情况纳入督查重点，及时跟踪掌握落实情况，切实加强督促检查，确保各项工作平稳有序推进。</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80" w:lineRule="exact"/>
        <w:jc w:val="both"/>
        <w:textAlignment w:val="auto"/>
        <w:rPr>
          <w:sz w:val="30"/>
          <w:szCs w:val="30"/>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80" w:lineRule="exact"/>
        <w:jc w:val="both"/>
        <w:textAlignment w:val="auto"/>
        <w:rPr>
          <w:sz w:val="30"/>
          <w:szCs w:val="30"/>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80" w:lineRule="exact"/>
        <w:jc w:val="both"/>
        <w:textAlignment w:val="auto"/>
        <w:rPr>
          <w:sz w:val="30"/>
          <w:szCs w:val="30"/>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80" w:lineRule="exact"/>
        <w:jc w:val="both"/>
        <w:textAlignment w:val="auto"/>
        <w:rPr>
          <w:sz w:val="30"/>
          <w:szCs w:val="30"/>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80" w:lineRule="exact"/>
        <w:jc w:val="both"/>
        <w:textAlignment w:val="auto"/>
        <w:rPr>
          <w:sz w:val="30"/>
          <w:szCs w:val="30"/>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80" w:lineRule="exact"/>
        <w:jc w:val="both"/>
        <w:textAlignment w:val="auto"/>
        <w:rPr>
          <w:sz w:val="30"/>
          <w:szCs w:val="30"/>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80" w:lineRule="exact"/>
        <w:jc w:val="both"/>
        <w:textAlignment w:val="auto"/>
        <w:rPr>
          <w:sz w:val="30"/>
          <w:szCs w:val="30"/>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80" w:lineRule="exact"/>
        <w:jc w:val="both"/>
        <w:textAlignment w:val="auto"/>
        <w:rPr>
          <w:sz w:val="30"/>
          <w:szCs w:val="30"/>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80" w:lineRule="exact"/>
        <w:jc w:val="both"/>
        <w:textAlignment w:val="auto"/>
        <w:rPr>
          <w:sz w:val="30"/>
          <w:szCs w:val="30"/>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80" w:lineRule="exact"/>
        <w:jc w:val="both"/>
        <w:textAlignment w:val="auto"/>
        <w:rPr>
          <w:sz w:val="30"/>
          <w:szCs w:val="30"/>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80" w:lineRule="exact"/>
        <w:jc w:val="both"/>
        <w:textAlignment w:val="auto"/>
        <w:rPr>
          <w:sz w:val="30"/>
          <w:szCs w:val="30"/>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80" w:lineRule="exact"/>
        <w:jc w:val="both"/>
        <w:textAlignment w:val="auto"/>
        <w:rPr>
          <w:sz w:val="30"/>
          <w:szCs w:val="30"/>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80" w:lineRule="exact"/>
        <w:jc w:val="both"/>
        <w:textAlignment w:val="auto"/>
        <w:rPr>
          <w:sz w:val="30"/>
          <w:szCs w:val="30"/>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80" w:lineRule="exact"/>
        <w:jc w:val="both"/>
        <w:textAlignment w:val="auto"/>
        <w:rPr>
          <w:sz w:val="30"/>
          <w:szCs w:val="30"/>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80" w:lineRule="exact"/>
        <w:jc w:val="both"/>
        <w:textAlignment w:val="auto"/>
        <w:rPr>
          <w:sz w:val="30"/>
          <w:szCs w:val="30"/>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80" w:lineRule="exact"/>
        <w:jc w:val="both"/>
        <w:textAlignment w:val="auto"/>
        <w:rPr>
          <w:sz w:val="30"/>
          <w:szCs w:val="30"/>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80" w:lineRule="exact"/>
        <w:jc w:val="both"/>
        <w:textAlignment w:val="auto"/>
        <w:rPr>
          <w:sz w:val="30"/>
          <w:szCs w:val="30"/>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80" w:lineRule="exact"/>
        <w:jc w:val="both"/>
        <w:textAlignment w:val="auto"/>
        <w:rPr>
          <w:sz w:val="30"/>
          <w:szCs w:val="30"/>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80" w:lineRule="exact"/>
        <w:jc w:val="both"/>
        <w:textAlignment w:val="auto"/>
        <w:rPr>
          <w:sz w:val="30"/>
          <w:szCs w:val="30"/>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80" w:lineRule="exact"/>
        <w:jc w:val="both"/>
        <w:textAlignment w:val="auto"/>
        <w:rPr>
          <w:sz w:val="30"/>
          <w:szCs w:val="30"/>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80" w:lineRule="exact"/>
        <w:jc w:val="both"/>
        <w:textAlignment w:val="auto"/>
        <w:rPr>
          <w:sz w:val="30"/>
          <w:szCs w:val="30"/>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80" w:lineRule="exact"/>
        <w:jc w:val="both"/>
        <w:textAlignment w:val="auto"/>
        <w:rPr>
          <w:sz w:val="30"/>
          <w:szCs w:val="30"/>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80" w:lineRule="exact"/>
        <w:jc w:val="both"/>
        <w:textAlignment w:val="auto"/>
        <w:rPr>
          <w:sz w:val="30"/>
          <w:szCs w:val="30"/>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80" w:lineRule="exact"/>
        <w:jc w:val="both"/>
        <w:textAlignment w:val="auto"/>
        <w:rPr>
          <w:sz w:val="30"/>
          <w:szCs w:val="30"/>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80" w:lineRule="exact"/>
        <w:jc w:val="both"/>
        <w:textAlignment w:val="auto"/>
        <w:rPr>
          <w:sz w:val="30"/>
          <w:szCs w:val="30"/>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80" w:lineRule="exact"/>
        <w:jc w:val="both"/>
        <w:textAlignment w:val="auto"/>
        <w:rPr>
          <w:sz w:val="30"/>
          <w:szCs w:val="30"/>
        </w:rPr>
      </w:pPr>
    </w:p>
    <w:p>
      <w:pPr>
        <w:keepNext w:val="0"/>
        <w:keepLines w:val="0"/>
        <w:widowControl/>
        <w:suppressLineNumbers w:val="0"/>
        <w:jc w:val="center"/>
        <w:rPr>
          <w:rFonts w:hint="eastAsia" w:ascii="方正小标宋_GBK" w:hAnsi="方正小标宋_GBK" w:eastAsia="方正小标宋_GBK" w:cs="方正小标宋_GBK"/>
          <w:sz w:val="36"/>
          <w:szCs w:val="36"/>
        </w:rPr>
      </w:pPr>
      <w:r>
        <w:rPr>
          <w:rFonts w:hint="eastAsia" w:ascii="方正小标宋_GBK" w:hAnsi="方正小标宋_GBK" w:eastAsia="方正小标宋_GBK" w:cs="方正小标宋_GBK"/>
          <w:color w:val="000000"/>
          <w:kern w:val="0"/>
          <w:sz w:val="36"/>
          <w:szCs w:val="36"/>
          <w:lang w:val="en-US" w:eastAsia="zh-CN" w:bidi="ar"/>
        </w:rPr>
        <w:t>佛冈县人民政府办公室关于印发 2018 年</w:t>
      </w:r>
    </w:p>
    <w:p>
      <w:pPr>
        <w:keepNext w:val="0"/>
        <w:keepLines w:val="0"/>
        <w:widowControl/>
        <w:suppressLineNumbers w:val="0"/>
        <w:jc w:val="center"/>
        <w:rPr>
          <w:rFonts w:hint="eastAsia" w:ascii="方正小标宋_GBK" w:hAnsi="方正小标宋_GBK" w:eastAsia="方正小标宋_GBK" w:cs="方正小标宋_GBK"/>
          <w:sz w:val="36"/>
          <w:szCs w:val="36"/>
        </w:rPr>
      </w:pPr>
      <w:r>
        <w:rPr>
          <w:rFonts w:hint="eastAsia" w:ascii="方正小标宋_GBK" w:hAnsi="方正小标宋_GBK" w:eastAsia="方正小标宋_GBK" w:cs="方正小标宋_GBK"/>
          <w:color w:val="000000"/>
          <w:kern w:val="0"/>
          <w:sz w:val="36"/>
          <w:szCs w:val="36"/>
          <w:lang w:val="en-US" w:eastAsia="zh-CN" w:bidi="ar"/>
        </w:rPr>
        <w:t>佛冈县食品安全重点工作安排的通知</w:t>
      </w:r>
    </w:p>
    <w:p>
      <w:pPr>
        <w:keepNext w:val="0"/>
        <w:keepLines w:val="0"/>
        <w:widowControl/>
        <w:suppressLineNumbers w:val="0"/>
        <w:jc w:val="center"/>
        <w:rPr>
          <w:sz w:val="30"/>
          <w:szCs w:val="30"/>
        </w:rPr>
      </w:pPr>
      <w:r>
        <w:rPr>
          <w:rFonts w:hint="eastAsia" w:ascii="仿宋_GB2312" w:hAnsi="宋体" w:eastAsia="仿宋_GB2312" w:cs="仿宋_GB2312"/>
          <w:color w:val="000000"/>
          <w:kern w:val="0"/>
          <w:sz w:val="30"/>
          <w:szCs w:val="30"/>
          <w:lang w:val="en-US" w:eastAsia="zh-CN" w:bidi="ar"/>
        </w:rPr>
        <w:t>佛府办〔2018〕29 号</w:t>
      </w:r>
    </w:p>
    <w:p>
      <w:pPr>
        <w:keepNext w:val="0"/>
        <w:keepLines w:val="0"/>
        <w:pageBreakBefore w:val="0"/>
        <w:widowControl/>
        <w:suppressLineNumbers w:val="0"/>
        <w:kinsoku/>
        <w:wordWrap/>
        <w:overflowPunct/>
        <w:topLinePunct w:val="0"/>
        <w:autoSpaceDE/>
        <w:autoSpaceDN/>
        <w:bidi w:val="0"/>
        <w:adjustRightInd/>
        <w:snapToGrid/>
        <w:spacing w:line="500" w:lineRule="exact"/>
        <w:jc w:val="both"/>
        <w:textAlignment w:val="auto"/>
        <w:rPr>
          <w:sz w:val="30"/>
          <w:szCs w:val="30"/>
        </w:rPr>
      </w:pPr>
      <w:r>
        <w:rPr>
          <w:rFonts w:hint="eastAsia" w:ascii="仿宋_GB2312" w:hAnsi="宋体" w:eastAsia="仿宋_GB2312" w:cs="仿宋_GB2312"/>
          <w:color w:val="000000"/>
          <w:kern w:val="0"/>
          <w:sz w:val="30"/>
          <w:szCs w:val="30"/>
          <w:lang w:val="en-US" w:eastAsia="zh-CN" w:bidi="ar"/>
        </w:rPr>
        <w:t xml:space="preserve">各镇人民政府，县政府各部门：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600" w:firstLineChars="200"/>
        <w:jc w:val="both"/>
        <w:textAlignment w:val="auto"/>
        <w:rPr>
          <w:rFonts w:hint="eastAsia" w:ascii="仿宋_GB2312" w:hAnsi="宋体" w:eastAsia="仿宋_GB2312" w:cs="仿宋_GB2312"/>
          <w:color w:val="000000"/>
          <w:kern w:val="0"/>
          <w:sz w:val="30"/>
          <w:szCs w:val="30"/>
          <w:lang w:val="en-US" w:eastAsia="zh-CN" w:bidi="ar"/>
        </w:rPr>
      </w:pPr>
      <w:r>
        <w:rPr>
          <w:rFonts w:hint="eastAsia" w:ascii="仿宋_GB2312" w:hAnsi="宋体" w:eastAsia="仿宋_GB2312" w:cs="仿宋_GB2312"/>
          <w:color w:val="000000"/>
          <w:kern w:val="0"/>
          <w:sz w:val="30"/>
          <w:szCs w:val="30"/>
          <w:lang w:val="en-US" w:eastAsia="zh-CN" w:bidi="ar"/>
        </w:rPr>
        <w:t xml:space="preserve">《2018 年佛冈县食品安全重点工作安排》已经县人民政府同意，现印发给你们，请认真抓好贯彻落实，执行中遇到的问题，请径向县食品安全委员会办公室反映。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600" w:firstLineChars="200"/>
        <w:jc w:val="both"/>
        <w:textAlignment w:val="auto"/>
        <w:rPr>
          <w:rFonts w:hint="eastAsia" w:ascii="仿宋_GB2312" w:hAnsi="宋体" w:eastAsia="仿宋_GB2312" w:cs="仿宋_GB2312"/>
          <w:color w:val="000000"/>
          <w:kern w:val="0"/>
          <w:sz w:val="30"/>
          <w:szCs w:val="30"/>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00" w:lineRule="exact"/>
        <w:ind w:firstLine="3900" w:firstLineChars="1300"/>
        <w:jc w:val="both"/>
        <w:textAlignment w:val="auto"/>
        <w:rPr>
          <w:sz w:val="30"/>
          <w:szCs w:val="30"/>
        </w:rPr>
      </w:pPr>
      <w:r>
        <w:rPr>
          <w:rFonts w:hint="eastAsia" w:ascii="仿宋_GB2312" w:hAnsi="宋体" w:eastAsia="仿宋_GB2312" w:cs="仿宋_GB2312"/>
          <w:color w:val="000000"/>
          <w:kern w:val="0"/>
          <w:sz w:val="30"/>
          <w:szCs w:val="30"/>
          <w:lang w:val="en-US" w:eastAsia="zh-CN" w:bidi="ar"/>
        </w:rPr>
        <w:t xml:space="preserve">佛冈县人民政府办公室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4200" w:firstLineChars="1400"/>
        <w:jc w:val="both"/>
        <w:textAlignment w:val="auto"/>
        <w:rPr>
          <w:rFonts w:hint="eastAsia" w:ascii="仿宋_GB2312" w:hAnsi="宋体" w:eastAsia="仿宋_GB2312" w:cs="仿宋_GB2312"/>
          <w:color w:val="000000"/>
          <w:kern w:val="0"/>
          <w:sz w:val="30"/>
          <w:szCs w:val="30"/>
          <w:lang w:val="en-US" w:eastAsia="zh-CN" w:bidi="ar"/>
        </w:rPr>
      </w:pPr>
      <w:r>
        <w:rPr>
          <w:rFonts w:hint="eastAsia" w:ascii="仿宋_GB2312" w:hAnsi="宋体" w:eastAsia="仿宋_GB2312" w:cs="仿宋_GB2312"/>
          <w:color w:val="000000"/>
          <w:kern w:val="0"/>
          <w:sz w:val="30"/>
          <w:szCs w:val="30"/>
          <w:lang w:val="en-US" w:eastAsia="zh-CN" w:bidi="ar"/>
        </w:rPr>
        <w:t xml:space="preserve">2018 年 9 月 5 日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600" w:firstLineChars="200"/>
        <w:jc w:val="both"/>
        <w:textAlignment w:val="auto"/>
        <w:rPr>
          <w:rFonts w:hint="eastAsia" w:ascii="仿宋_GB2312" w:hAnsi="宋体" w:eastAsia="仿宋_GB2312" w:cs="仿宋_GB2312"/>
          <w:color w:val="000000"/>
          <w:kern w:val="0"/>
          <w:sz w:val="30"/>
          <w:szCs w:val="30"/>
          <w:lang w:val="en-US" w:eastAsia="zh-CN" w:bidi="ar"/>
        </w:rPr>
      </w:pPr>
    </w:p>
    <w:p>
      <w:pPr>
        <w:keepNext w:val="0"/>
        <w:keepLines w:val="0"/>
        <w:widowControl/>
        <w:suppressLineNumbers w:val="0"/>
        <w:jc w:val="center"/>
        <w:rPr>
          <w:rFonts w:hint="eastAsia" w:ascii="方正小标宋_GBK" w:hAnsi="方正小标宋_GBK" w:eastAsia="方正小标宋_GBK" w:cs="方正小标宋_GBK"/>
          <w:color w:val="000000"/>
          <w:kern w:val="0"/>
          <w:sz w:val="36"/>
          <w:szCs w:val="36"/>
          <w:lang w:val="en-US" w:eastAsia="zh-CN" w:bidi="ar"/>
        </w:rPr>
      </w:pPr>
      <w:r>
        <w:rPr>
          <w:rFonts w:hint="eastAsia" w:ascii="方正小标宋_GBK" w:hAnsi="方正小标宋_GBK" w:eastAsia="方正小标宋_GBK" w:cs="方正小标宋_GBK"/>
          <w:color w:val="000000"/>
          <w:kern w:val="0"/>
          <w:sz w:val="36"/>
          <w:szCs w:val="36"/>
          <w:lang w:val="en-US" w:eastAsia="zh-CN" w:bidi="ar"/>
        </w:rPr>
        <w:t xml:space="preserve">2018 年佛冈县食品安全重点工作安排 </w:t>
      </w:r>
    </w:p>
    <w:p>
      <w:pPr>
        <w:keepNext w:val="0"/>
        <w:keepLines w:val="0"/>
        <w:pageBreakBefore w:val="0"/>
        <w:widowControl/>
        <w:suppressLineNumbers w:val="0"/>
        <w:kinsoku/>
        <w:wordWrap/>
        <w:overflowPunct/>
        <w:topLinePunct w:val="0"/>
        <w:autoSpaceDE/>
        <w:autoSpaceDN/>
        <w:bidi w:val="0"/>
        <w:adjustRightInd/>
        <w:snapToGrid/>
        <w:spacing w:line="480" w:lineRule="exact"/>
        <w:ind w:firstLine="600" w:firstLineChars="200"/>
        <w:jc w:val="both"/>
        <w:textAlignment w:val="auto"/>
        <w:rPr>
          <w:sz w:val="30"/>
          <w:szCs w:val="30"/>
        </w:rPr>
      </w:pPr>
      <w:r>
        <w:rPr>
          <w:rFonts w:hint="eastAsia" w:ascii="仿宋_GB2312" w:hAnsi="宋体" w:eastAsia="仿宋_GB2312" w:cs="仿宋_GB2312"/>
          <w:color w:val="000000"/>
          <w:kern w:val="0"/>
          <w:sz w:val="30"/>
          <w:szCs w:val="30"/>
          <w:lang w:val="en-US" w:eastAsia="zh-CN" w:bidi="ar"/>
        </w:rPr>
        <w:t xml:space="preserve">根据省食品安全委员会第五次全体会议部署、《广东省人民政府办公厅关于印发 2018 年广东省食品安全重点工作安排的通知》（粤府办〔2018〕21 号）和《清远市人民政府办公室关于印发 2018 年清远市食品安全重点工作安排的通知》（清府办〔2018〕34 号），结合我县实际，现就 2018 年我县食品安全重点工作作出如下安排： </w:t>
      </w:r>
    </w:p>
    <w:p>
      <w:pPr>
        <w:keepNext w:val="0"/>
        <w:keepLines w:val="0"/>
        <w:pageBreakBefore w:val="0"/>
        <w:widowControl/>
        <w:suppressLineNumbers w:val="0"/>
        <w:kinsoku/>
        <w:wordWrap/>
        <w:overflowPunct/>
        <w:topLinePunct w:val="0"/>
        <w:autoSpaceDE/>
        <w:autoSpaceDN/>
        <w:bidi w:val="0"/>
        <w:adjustRightInd/>
        <w:snapToGrid/>
        <w:spacing w:line="480" w:lineRule="exact"/>
        <w:ind w:firstLine="600" w:firstLineChars="200"/>
        <w:jc w:val="both"/>
        <w:textAlignment w:val="auto"/>
        <w:rPr>
          <w:sz w:val="30"/>
          <w:szCs w:val="30"/>
        </w:rPr>
      </w:pPr>
      <w:r>
        <w:rPr>
          <w:rFonts w:hint="eastAsia" w:ascii="黑体" w:hAnsi="宋体" w:eastAsia="黑体" w:cs="黑体"/>
          <w:color w:val="000000"/>
          <w:kern w:val="0"/>
          <w:sz w:val="30"/>
          <w:szCs w:val="30"/>
          <w:lang w:val="en-US" w:eastAsia="zh-CN" w:bidi="ar"/>
        </w:rPr>
        <w:t xml:space="preserve">一、配合完善法规标准体系 </w:t>
      </w:r>
    </w:p>
    <w:p>
      <w:pPr>
        <w:keepNext w:val="0"/>
        <w:keepLines w:val="0"/>
        <w:pageBreakBefore w:val="0"/>
        <w:widowControl/>
        <w:suppressLineNumbers w:val="0"/>
        <w:kinsoku/>
        <w:wordWrap/>
        <w:overflowPunct/>
        <w:topLinePunct w:val="0"/>
        <w:autoSpaceDE/>
        <w:autoSpaceDN/>
        <w:bidi w:val="0"/>
        <w:adjustRightInd/>
        <w:snapToGrid/>
        <w:spacing w:line="480" w:lineRule="exact"/>
        <w:ind w:firstLine="600" w:firstLineChars="200"/>
        <w:jc w:val="both"/>
        <w:textAlignment w:val="auto"/>
        <w:rPr>
          <w:sz w:val="30"/>
          <w:szCs w:val="30"/>
        </w:rPr>
      </w:pPr>
      <w:r>
        <w:rPr>
          <w:rFonts w:hint="eastAsia" w:ascii="仿宋_GB2312" w:hAnsi="宋体" w:eastAsia="仿宋_GB2312" w:cs="仿宋_GB2312"/>
          <w:color w:val="000000"/>
          <w:kern w:val="0"/>
          <w:sz w:val="30"/>
          <w:szCs w:val="30"/>
          <w:lang w:val="en-US" w:eastAsia="zh-CN" w:bidi="ar"/>
        </w:rPr>
        <w:t xml:space="preserve">贯彻落实农药管理条例和省水产品质量安全条例，配合完善相关配套制度。（县农业局负责）修订学校集中用餐食品安全管理规定。（县教育局、人社局、食药监局分工负责）协助配合组织开展补充检验方法、快速检测方法研究和跟踪评价。（县食药监局）协助配合做好食品安全企业标准备案委托承接工作，落实开展食品安全标准跟踪评价。（县卫计划局）配合制定修订省级农业地方标准，清理废止与农业绿色发展不适应的标准和行业规范。（县市监局牵头，县农业局分工负责） </w:t>
      </w:r>
    </w:p>
    <w:p>
      <w:pPr>
        <w:keepNext w:val="0"/>
        <w:keepLines w:val="0"/>
        <w:pageBreakBefore w:val="0"/>
        <w:widowControl/>
        <w:suppressLineNumbers w:val="0"/>
        <w:kinsoku/>
        <w:wordWrap/>
        <w:overflowPunct/>
        <w:topLinePunct w:val="0"/>
        <w:autoSpaceDE/>
        <w:autoSpaceDN/>
        <w:bidi w:val="0"/>
        <w:adjustRightInd/>
        <w:snapToGrid/>
        <w:spacing w:line="480" w:lineRule="exact"/>
        <w:ind w:firstLine="600" w:firstLineChars="200"/>
        <w:jc w:val="both"/>
        <w:textAlignment w:val="auto"/>
        <w:rPr>
          <w:sz w:val="30"/>
          <w:szCs w:val="30"/>
        </w:rPr>
      </w:pPr>
      <w:r>
        <w:rPr>
          <w:rFonts w:hint="eastAsia" w:ascii="黑体" w:hAnsi="宋体" w:eastAsia="黑体" w:cs="黑体"/>
          <w:color w:val="000000"/>
          <w:kern w:val="0"/>
          <w:sz w:val="30"/>
          <w:szCs w:val="30"/>
          <w:lang w:val="en-US" w:eastAsia="zh-CN" w:bidi="ar"/>
        </w:rPr>
        <w:t xml:space="preserve">二、加强源头综合治理 </w:t>
      </w:r>
    </w:p>
    <w:p>
      <w:pPr>
        <w:keepNext w:val="0"/>
        <w:keepLines w:val="0"/>
        <w:pageBreakBefore w:val="0"/>
        <w:widowControl/>
        <w:suppressLineNumbers w:val="0"/>
        <w:kinsoku/>
        <w:wordWrap/>
        <w:overflowPunct/>
        <w:topLinePunct w:val="0"/>
        <w:autoSpaceDE/>
        <w:autoSpaceDN/>
        <w:bidi w:val="0"/>
        <w:adjustRightInd/>
        <w:snapToGrid/>
        <w:spacing w:line="480" w:lineRule="exact"/>
        <w:ind w:firstLine="600" w:firstLineChars="200"/>
        <w:jc w:val="both"/>
        <w:textAlignment w:val="auto"/>
        <w:rPr>
          <w:sz w:val="30"/>
          <w:szCs w:val="30"/>
        </w:rPr>
      </w:pPr>
      <w:r>
        <w:rPr>
          <w:rFonts w:hint="eastAsia" w:ascii="仿宋_GB2312" w:hAnsi="宋体" w:eastAsia="仿宋_GB2312" w:cs="仿宋_GB2312"/>
          <w:color w:val="000000"/>
          <w:kern w:val="0"/>
          <w:sz w:val="30"/>
          <w:szCs w:val="30"/>
          <w:lang w:val="en-US" w:eastAsia="zh-CN" w:bidi="ar"/>
        </w:rPr>
        <w:t xml:space="preserve">有序推进重点行业企业用地土壤污染状况调查，按照国家、省、市的统一部署和要求，编制完成重点行业企业用地土壤污染状况调查实施方案，完成重点行业企业用地基础信息调查、风险筛查与核实，确定初步采样调查的企业和重点工业园区名单。深化挥发性有机物治理，全面完成省、市级重点监管企业“一企一策”综合整治。加大农村环境综合整治力度。（县环保局牵头，县发改局、经信局、住建局、水务局、农业局等部门配合）加强农业面源污染防治，分区域开展土壤改良、地力培肥、治理修复，开展环境友好型种植业和保护性耕作试点。实行限制使用农药定点经营，实现限制使用农药可溯源管理。以龙头养殖企业为试点，开展兽用抗菌药使用减量行动。深入推进化肥、农药使用零增长行动。推广绿色防控技术，主要农作物病虫害绿色防控覆盖率提高 2 个百分点左右。（县农业局负责） </w:t>
      </w:r>
    </w:p>
    <w:p>
      <w:pPr>
        <w:keepNext w:val="0"/>
        <w:keepLines w:val="0"/>
        <w:pageBreakBefore w:val="0"/>
        <w:widowControl/>
        <w:suppressLineNumbers w:val="0"/>
        <w:kinsoku/>
        <w:wordWrap/>
        <w:overflowPunct/>
        <w:topLinePunct w:val="0"/>
        <w:autoSpaceDE/>
        <w:autoSpaceDN/>
        <w:bidi w:val="0"/>
        <w:adjustRightInd/>
        <w:snapToGrid/>
        <w:spacing w:line="480" w:lineRule="exact"/>
        <w:ind w:firstLine="600" w:firstLineChars="200"/>
        <w:jc w:val="both"/>
        <w:textAlignment w:val="auto"/>
        <w:rPr>
          <w:sz w:val="30"/>
          <w:szCs w:val="30"/>
        </w:rPr>
      </w:pPr>
      <w:r>
        <w:rPr>
          <w:rFonts w:hint="eastAsia" w:ascii="黑体" w:hAnsi="宋体" w:eastAsia="黑体" w:cs="黑体"/>
          <w:color w:val="000000"/>
          <w:kern w:val="0"/>
          <w:sz w:val="30"/>
          <w:szCs w:val="30"/>
          <w:lang w:val="en-US" w:eastAsia="zh-CN" w:bidi="ar"/>
        </w:rPr>
        <w:t xml:space="preserve">三、强化风险隐患防控 </w:t>
      </w:r>
    </w:p>
    <w:p>
      <w:pPr>
        <w:keepNext w:val="0"/>
        <w:keepLines w:val="0"/>
        <w:pageBreakBefore w:val="0"/>
        <w:widowControl/>
        <w:suppressLineNumbers w:val="0"/>
        <w:kinsoku/>
        <w:wordWrap/>
        <w:overflowPunct/>
        <w:topLinePunct w:val="0"/>
        <w:autoSpaceDE/>
        <w:autoSpaceDN/>
        <w:bidi w:val="0"/>
        <w:adjustRightInd/>
        <w:snapToGrid/>
        <w:spacing w:line="480" w:lineRule="exact"/>
        <w:ind w:firstLine="600" w:firstLineChars="200"/>
        <w:jc w:val="both"/>
        <w:textAlignment w:val="auto"/>
        <w:rPr>
          <w:sz w:val="30"/>
          <w:szCs w:val="30"/>
        </w:rPr>
      </w:pPr>
      <w:r>
        <w:rPr>
          <w:rFonts w:hint="eastAsia" w:ascii="仿宋_GB2312" w:hAnsi="宋体" w:eastAsia="仿宋_GB2312" w:cs="仿宋_GB2312"/>
          <w:color w:val="000000"/>
          <w:kern w:val="0"/>
          <w:sz w:val="30"/>
          <w:szCs w:val="30"/>
          <w:lang w:val="en-US" w:eastAsia="zh-CN" w:bidi="ar"/>
        </w:rPr>
        <w:t xml:space="preserve">落实省、市级食品安全风险监测工作，做好食品安全风险监测评估。（县卫计局牵头，县农业局、市监局、食药监局、发改局等单位配合）组织开展农产品质量安全风险监测和风险评估，开展产地水产品质量安全监督抽查。（县农业局负责）配合开展收获粮食质量安全监测和测报工作，及时发布质量监测信息。（县发改局）组织实施食品监督抽检计划，加大对食用农产品、保健食品等重点种类，大型批发市场、学校校园及周边等重点区域，农兽药、微生物、添加剂等重点指标的抽检检测力度，确保食品检验量达到 2.5 批次每千人。继续组织 5 家农贸市场开展快速检测，保障市场销售食用农产品质量安全。完善监管执法信息公布机制，及时曝光和处置不合格产品及有关企业，推进行政处罚结果公开。建立健全食品安全风险预警和食品安全事故应对机制，完善风险交流制度。（县食药监局 牵头，县省农业农村厅、卫计局、市监局、发改局等部门配合）加大食品相关产品风险监测力度。（县市监局）加强进出口食品安全风险监测。（县经信局） </w:t>
      </w:r>
    </w:p>
    <w:p>
      <w:pPr>
        <w:keepNext w:val="0"/>
        <w:keepLines w:val="0"/>
        <w:pageBreakBefore w:val="0"/>
        <w:widowControl/>
        <w:suppressLineNumbers w:val="0"/>
        <w:kinsoku/>
        <w:wordWrap/>
        <w:overflowPunct/>
        <w:topLinePunct w:val="0"/>
        <w:autoSpaceDE/>
        <w:autoSpaceDN/>
        <w:bidi w:val="0"/>
        <w:adjustRightInd/>
        <w:snapToGrid/>
        <w:spacing w:line="480" w:lineRule="exact"/>
        <w:ind w:firstLine="600" w:firstLineChars="200"/>
        <w:jc w:val="both"/>
        <w:textAlignment w:val="auto"/>
        <w:rPr>
          <w:sz w:val="30"/>
          <w:szCs w:val="30"/>
        </w:rPr>
      </w:pPr>
      <w:r>
        <w:rPr>
          <w:rFonts w:hint="eastAsia" w:ascii="黑体" w:hAnsi="宋体" w:eastAsia="黑体" w:cs="黑体"/>
          <w:color w:val="000000"/>
          <w:kern w:val="0"/>
          <w:sz w:val="30"/>
          <w:szCs w:val="30"/>
          <w:lang w:val="en-US" w:eastAsia="zh-CN" w:bidi="ar"/>
        </w:rPr>
        <w:t xml:space="preserve">四、聚焦突出问题整治 </w:t>
      </w:r>
    </w:p>
    <w:p>
      <w:pPr>
        <w:keepNext w:val="0"/>
        <w:keepLines w:val="0"/>
        <w:pageBreakBefore w:val="0"/>
        <w:widowControl/>
        <w:suppressLineNumbers w:val="0"/>
        <w:kinsoku/>
        <w:wordWrap/>
        <w:overflowPunct/>
        <w:topLinePunct w:val="0"/>
        <w:autoSpaceDE/>
        <w:autoSpaceDN/>
        <w:bidi w:val="0"/>
        <w:adjustRightInd/>
        <w:snapToGrid/>
        <w:spacing w:line="480" w:lineRule="exact"/>
        <w:ind w:firstLine="600" w:firstLineChars="200"/>
        <w:jc w:val="both"/>
        <w:textAlignment w:val="auto"/>
        <w:rPr>
          <w:sz w:val="30"/>
          <w:szCs w:val="30"/>
        </w:rPr>
      </w:pPr>
      <w:r>
        <w:rPr>
          <w:rFonts w:hint="eastAsia" w:ascii="仿宋_GB2312" w:hAnsi="宋体" w:eastAsia="仿宋_GB2312" w:cs="仿宋_GB2312"/>
          <w:color w:val="000000"/>
          <w:kern w:val="0"/>
          <w:sz w:val="30"/>
          <w:szCs w:val="30"/>
          <w:lang w:val="en-US" w:eastAsia="zh-CN" w:bidi="ar"/>
        </w:rPr>
        <w:t xml:space="preserve">组织开展农药残留、兽药残留、“瘦肉精”、私屠滥宰、水产品“三鱼两药”、生鲜乳违禁物质等农产品质量安全专项整治和农资打假专项行动。（县农业局负责）加强水产制品、婴幼儿辅助食品、粮食加工品、食盐、食品添加剂等重点食品监管，开展酒类、茶叶、食品生产加工小作坊专项整治，着力解决非法添加非食用物质和滥用食品添加剂问题，严厉打击制售假酒等危害人民生命安全的违法违规行为。（县食药监局）实施农村食品安全治理工程，推进农村食品统一配送，着力解决假冒伪劣、过期食品、虚假宣传等问题。（县食药监局牵头，县农业局、市监局等部门配合）开展学校校园及周边食品安全专项检查和联合督查，加强以学生为主要供餐对象的集体用餐配送单位食品安全监管，严格管控学校食堂食品安全风险。（县教育局、人社局、食药监局分工负责）组织开展食品、保健食品欺诈和虚假宣传专项整治，规范广告、宣传、推广行为，铲除行业“潜规则”。（县食药监局牵头，县公安局、县文广新局、县经信局、县市监局等部门配合） </w:t>
      </w:r>
    </w:p>
    <w:p>
      <w:pPr>
        <w:keepNext w:val="0"/>
        <w:keepLines w:val="0"/>
        <w:pageBreakBefore w:val="0"/>
        <w:widowControl/>
        <w:suppressLineNumbers w:val="0"/>
        <w:kinsoku/>
        <w:wordWrap/>
        <w:overflowPunct/>
        <w:topLinePunct w:val="0"/>
        <w:autoSpaceDE/>
        <w:autoSpaceDN/>
        <w:bidi w:val="0"/>
        <w:adjustRightInd/>
        <w:snapToGrid/>
        <w:spacing w:line="480" w:lineRule="exact"/>
        <w:ind w:firstLine="600" w:firstLineChars="200"/>
        <w:jc w:val="both"/>
        <w:textAlignment w:val="auto"/>
        <w:rPr>
          <w:sz w:val="30"/>
          <w:szCs w:val="30"/>
        </w:rPr>
      </w:pPr>
      <w:r>
        <w:rPr>
          <w:rFonts w:hint="eastAsia" w:ascii="黑体" w:hAnsi="宋体" w:eastAsia="黑体" w:cs="黑体"/>
          <w:color w:val="000000"/>
          <w:kern w:val="0"/>
          <w:sz w:val="30"/>
          <w:szCs w:val="30"/>
          <w:lang w:val="en-US" w:eastAsia="zh-CN" w:bidi="ar"/>
        </w:rPr>
        <w:t xml:space="preserve">五、严惩食品违法犯罪 </w:t>
      </w:r>
    </w:p>
    <w:p>
      <w:pPr>
        <w:keepNext w:val="0"/>
        <w:keepLines w:val="0"/>
        <w:pageBreakBefore w:val="0"/>
        <w:widowControl/>
        <w:suppressLineNumbers w:val="0"/>
        <w:kinsoku/>
        <w:wordWrap/>
        <w:overflowPunct/>
        <w:topLinePunct w:val="0"/>
        <w:autoSpaceDE/>
        <w:autoSpaceDN/>
        <w:bidi w:val="0"/>
        <w:adjustRightInd/>
        <w:snapToGrid/>
        <w:spacing w:line="480" w:lineRule="exact"/>
        <w:ind w:firstLine="600" w:firstLineChars="200"/>
        <w:jc w:val="both"/>
        <w:textAlignment w:val="auto"/>
        <w:rPr>
          <w:sz w:val="30"/>
          <w:szCs w:val="30"/>
        </w:rPr>
      </w:pPr>
      <w:r>
        <w:rPr>
          <w:rFonts w:hint="eastAsia" w:ascii="仿宋_GB2312" w:hAnsi="宋体" w:eastAsia="仿宋_GB2312" w:cs="仿宋_GB2312"/>
          <w:color w:val="000000"/>
          <w:kern w:val="0"/>
          <w:sz w:val="30"/>
          <w:szCs w:val="30"/>
          <w:lang w:val="en-US" w:eastAsia="zh-CN" w:bidi="ar"/>
        </w:rPr>
        <w:t xml:space="preserve">完善县行政执法和刑事司法衔接工作机制，推进食品安全和农产品质量安全行政执法与刑事司法衔接。（县委政法委牵头，县人民法院，人民检察院，县公安局、农业局、卫计局、食药监局等单位配合）深入推进食品打假“利剑”等系列专项行动，始终保持对食品安全犯罪严打高压态势。加强专业化、智能化侦查、稽查能力建设，提升主动发现、精准打击食品安全犯罪的效能。（县公安局牵头，县农业局、市监局、食药监管局等部门配合）积极推进日常监管和执法办案信息共享。加强大案要案联合督办、典型案件通报。针对问题多发频发、群众反映强烈的领域，组织开展专项稽查行动。加大监管执法力度，落实违法行为处罚到人有关规定。加大对食品走私的打击力度。（县公安局牵头，县农业局、市监局、食药监局等部门配合）严厉查处食品商标侵权等违法行为，维护食品市场公平竞争秩序。（县市监局） </w:t>
      </w:r>
    </w:p>
    <w:p>
      <w:pPr>
        <w:keepNext w:val="0"/>
        <w:keepLines w:val="0"/>
        <w:pageBreakBefore w:val="0"/>
        <w:widowControl/>
        <w:suppressLineNumbers w:val="0"/>
        <w:kinsoku/>
        <w:wordWrap/>
        <w:overflowPunct/>
        <w:topLinePunct w:val="0"/>
        <w:autoSpaceDE/>
        <w:autoSpaceDN/>
        <w:bidi w:val="0"/>
        <w:adjustRightInd/>
        <w:snapToGrid/>
        <w:spacing w:line="520" w:lineRule="exact"/>
        <w:ind w:firstLine="600" w:firstLineChars="200"/>
        <w:jc w:val="both"/>
        <w:textAlignment w:val="auto"/>
        <w:rPr>
          <w:sz w:val="30"/>
          <w:szCs w:val="30"/>
        </w:rPr>
      </w:pPr>
      <w:r>
        <w:rPr>
          <w:rFonts w:hint="eastAsia" w:ascii="黑体" w:hAnsi="宋体" w:eastAsia="黑体" w:cs="黑体"/>
          <w:color w:val="000000"/>
          <w:kern w:val="0"/>
          <w:sz w:val="30"/>
          <w:szCs w:val="30"/>
          <w:lang w:val="en-US" w:eastAsia="zh-CN" w:bidi="ar"/>
        </w:rPr>
        <w:t xml:space="preserve">六、加强监管能力建设 </w:t>
      </w:r>
    </w:p>
    <w:p>
      <w:pPr>
        <w:keepNext w:val="0"/>
        <w:keepLines w:val="0"/>
        <w:pageBreakBefore w:val="0"/>
        <w:widowControl/>
        <w:suppressLineNumbers w:val="0"/>
        <w:kinsoku/>
        <w:wordWrap/>
        <w:overflowPunct/>
        <w:topLinePunct w:val="0"/>
        <w:autoSpaceDE/>
        <w:autoSpaceDN/>
        <w:bidi w:val="0"/>
        <w:adjustRightInd/>
        <w:snapToGrid/>
        <w:spacing w:line="520" w:lineRule="exact"/>
        <w:ind w:firstLine="600" w:firstLineChars="200"/>
        <w:jc w:val="both"/>
        <w:textAlignment w:val="auto"/>
        <w:rPr>
          <w:sz w:val="30"/>
          <w:szCs w:val="30"/>
        </w:rPr>
      </w:pPr>
      <w:r>
        <w:rPr>
          <w:rFonts w:hint="eastAsia" w:ascii="仿宋_GB2312" w:hAnsi="宋体" w:eastAsia="仿宋_GB2312" w:cs="仿宋_GB2312"/>
          <w:color w:val="000000"/>
          <w:kern w:val="0"/>
          <w:sz w:val="30"/>
          <w:szCs w:val="30"/>
          <w:lang w:val="en-US" w:eastAsia="zh-CN" w:bidi="ar"/>
        </w:rPr>
        <w:t xml:space="preserve">大力实施佛冈县食品安全、粮食安全等“十三五”规划，编制《佛冈县食品安全 2035 战略规划》。（县食安办、县食安委相关成员单位、各镇人民政府分工负责）构建统一权威高效的食品安全监管体系，充实基层监管力量。落实基层执法办案装备标准，力争基层执法基本装备配备达标率达到 85%以上。加快推进职业化检查员队伍建设，实现规范监管、精准监管。（县公安局、农业局、食药监局分工负责）加强食品、农产品质量安全监测、检测能力建设，持续开展食品、农产品质量安全检测技术能力验证工作。积极推进“十三五”县级食品安全检验检测资源整合项目建设。加强全县粮食质量安全检验监测体系建设。（县农业局、卫计局、食药监管局、发改局分工负责）推动实施食品生产企业监督检查电子化管理，推进婴幼儿配方乳粉质量安全追溯体系建设试点。完善县级肉菜等重要产品追溯管理平台建设。（县经信局、农业局、食药监局分工负责）建设餐厨废弃物分类利用和集中处置场所。（县发改局、经信局、住建局、食药监局分工负责）落实经费保障政策。（县财政局及各镇人民政府）配合支持食品安全监管科学和关键技术研发，推动基础条件好、科研积极性高的食品监管技术支撑机构与大学和企业等合作，促进科技成果转化。（县农业局、食药监局配合） </w:t>
      </w:r>
    </w:p>
    <w:p>
      <w:pPr>
        <w:keepNext w:val="0"/>
        <w:keepLines w:val="0"/>
        <w:pageBreakBefore w:val="0"/>
        <w:widowControl/>
        <w:suppressLineNumbers w:val="0"/>
        <w:kinsoku/>
        <w:wordWrap/>
        <w:overflowPunct/>
        <w:topLinePunct w:val="0"/>
        <w:autoSpaceDE/>
        <w:autoSpaceDN/>
        <w:bidi w:val="0"/>
        <w:adjustRightInd/>
        <w:snapToGrid/>
        <w:spacing w:line="520" w:lineRule="exact"/>
        <w:ind w:firstLine="600" w:firstLineChars="200"/>
        <w:jc w:val="both"/>
        <w:textAlignment w:val="auto"/>
        <w:rPr>
          <w:sz w:val="30"/>
          <w:szCs w:val="30"/>
        </w:rPr>
      </w:pPr>
      <w:r>
        <w:rPr>
          <w:rFonts w:hint="eastAsia" w:ascii="黑体" w:hAnsi="宋体" w:eastAsia="黑体" w:cs="黑体"/>
          <w:color w:val="000000"/>
          <w:kern w:val="0"/>
          <w:sz w:val="30"/>
          <w:szCs w:val="30"/>
          <w:lang w:val="en-US" w:eastAsia="zh-CN" w:bidi="ar"/>
        </w:rPr>
        <w:t xml:space="preserve">七、严格落实主体责任 </w:t>
      </w:r>
    </w:p>
    <w:p>
      <w:pPr>
        <w:keepNext w:val="0"/>
        <w:keepLines w:val="0"/>
        <w:pageBreakBefore w:val="0"/>
        <w:widowControl/>
        <w:suppressLineNumbers w:val="0"/>
        <w:kinsoku/>
        <w:wordWrap/>
        <w:overflowPunct/>
        <w:topLinePunct w:val="0"/>
        <w:autoSpaceDE/>
        <w:autoSpaceDN/>
        <w:bidi w:val="0"/>
        <w:adjustRightInd/>
        <w:snapToGrid/>
        <w:spacing w:line="520" w:lineRule="exact"/>
        <w:ind w:firstLine="600" w:firstLineChars="200"/>
        <w:jc w:val="both"/>
        <w:textAlignment w:val="auto"/>
        <w:rPr>
          <w:sz w:val="30"/>
          <w:szCs w:val="30"/>
        </w:rPr>
      </w:pPr>
      <w:r>
        <w:rPr>
          <w:rFonts w:hint="eastAsia" w:ascii="仿宋_GB2312" w:hAnsi="宋体" w:eastAsia="仿宋_GB2312" w:cs="仿宋_GB2312"/>
          <w:color w:val="000000"/>
          <w:kern w:val="0"/>
          <w:sz w:val="30"/>
          <w:szCs w:val="30"/>
          <w:lang w:val="en-US" w:eastAsia="zh-CN" w:bidi="ar"/>
        </w:rPr>
        <w:t xml:space="preserve">推动建立农产品生产经营主体信用档案。推进食用农产品产地准出和市场准入管理的有效衔接。（县农业局、食药监局分工负责） 督促粮食收储企业加强出入库质量把关。（县发改局）督促食品生产 </w:t>
      </w:r>
    </w:p>
    <w:p>
      <w:pPr>
        <w:keepNext w:val="0"/>
        <w:keepLines w:val="0"/>
        <w:pageBreakBefore w:val="0"/>
        <w:widowControl/>
        <w:suppressLineNumbers w:val="0"/>
        <w:kinsoku/>
        <w:wordWrap/>
        <w:overflowPunct/>
        <w:topLinePunct w:val="0"/>
        <w:autoSpaceDE/>
        <w:autoSpaceDN/>
        <w:bidi w:val="0"/>
        <w:adjustRightInd/>
        <w:snapToGrid/>
        <w:spacing w:line="520" w:lineRule="exact"/>
        <w:ind w:firstLine="600" w:firstLineChars="200"/>
        <w:jc w:val="both"/>
        <w:textAlignment w:val="auto"/>
        <w:rPr>
          <w:sz w:val="30"/>
          <w:szCs w:val="30"/>
        </w:rPr>
      </w:pPr>
      <w:r>
        <w:rPr>
          <w:rFonts w:hint="eastAsia" w:ascii="仿宋_GB2312" w:hAnsi="宋体" w:eastAsia="仿宋_GB2312" w:cs="仿宋_GB2312"/>
          <w:color w:val="000000"/>
          <w:kern w:val="0"/>
          <w:sz w:val="30"/>
          <w:szCs w:val="30"/>
          <w:lang w:val="en-US" w:eastAsia="zh-CN" w:bidi="ar"/>
        </w:rPr>
        <w:t xml:space="preserve">企业全面开展食品安全自查，落实食品生产企业食品安全主体责任和义务。督促食品经营者履行进货查验和索证索票制度，不得收购、贮存、运输和销售不符合国家食品安全标准的粮食及其他食用农产品。落实网络餐饮服务平台及入网餐饮服务提供者食品安全责任，加强网络订餐规范管理，做到“线上”“线下”餐食同质同标。强化市场食用农产品规范管理。（县食药监局）加强餐具集中消毒单位监管。（县卫计局牵头，食药监局、市监局配合）健全校园食品安全管理制度，实行学校食品安全校长负责制，落实学校食品安全主体责任。（县教育局、人社局分工负责）推进食品工业企业诚信体系建设，健全食品、农产品“黑名单”制度，加大对失信食品生产经营者联合惩戒力度。（县发改局、经信局、农业局、食药监局分工负责） </w:t>
      </w:r>
    </w:p>
    <w:p>
      <w:pPr>
        <w:keepNext w:val="0"/>
        <w:keepLines w:val="0"/>
        <w:pageBreakBefore w:val="0"/>
        <w:widowControl/>
        <w:suppressLineNumbers w:val="0"/>
        <w:kinsoku/>
        <w:wordWrap/>
        <w:overflowPunct/>
        <w:topLinePunct w:val="0"/>
        <w:autoSpaceDE/>
        <w:autoSpaceDN/>
        <w:bidi w:val="0"/>
        <w:adjustRightInd/>
        <w:snapToGrid/>
        <w:spacing w:line="520" w:lineRule="exact"/>
        <w:ind w:firstLine="600" w:firstLineChars="200"/>
        <w:jc w:val="both"/>
        <w:textAlignment w:val="auto"/>
        <w:rPr>
          <w:sz w:val="30"/>
          <w:szCs w:val="30"/>
        </w:rPr>
      </w:pPr>
      <w:r>
        <w:rPr>
          <w:rFonts w:hint="eastAsia" w:ascii="黑体" w:hAnsi="宋体" w:eastAsia="黑体" w:cs="黑体"/>
          <w:color w:val="000000"/>
          <w:kern w:val="0"/>
          <w:sz w:val="30"/>
          <w:szCs w:val="30"/>
          <w:lang w:val="en-US" w:eastAsia="zh-CN" w:bidi="ar"/>
        </w:rPr>
        <w:t xml:space="preserve">八、促进产业高质量发展 </w:t>
      </w:r>
    </w:p>
    <w:p>
      <w:pPr>
        <w:keepNext w:val="0"/>
        <w:keepLines w:val="0"/>
        <w:pageBreakBefore w:val="0"/>
        <w:widowControl/>
        <w:suppressLineNumbers w:val="0"/>
        <w:kinsoku/>
        <w:wordWrap/>
        <w:overflowPunct/>
        <w:topLinePunct w:val="0"/>
        <w:autoSpaceDE/>
        <w:autoSpaceDN/>
        <w:bidi w:val="0"/>
        <w:adjustRightInd/>
        <w:snapToGrid/>
        <w:spacing w:line="520" w:lineRule="exact"/>
        <w:ind w:firstLine="600" w:firstLineChars="200"/>
        <w:jc w:val="both"/>
        <w:textAlignment w:val="auto"/>
        <w:rPr>
          <w:sz w:val="30"/>
          <w:szCs w:val="30"/>
        </w:rPr>
      </w:pPr>
      <w:r>
        <w:rPr>
          <w:rFonts w:hint="eastAsia" w:ascii="仿宋_GB2312" w:hAnsi="宋体" w:eastAsia="仿宋_GB2312" w:cs="仿宋_GB2312"/>
          <w:color w:val="000000"/>
          <w:kern w:val="0"/>
          <w:sz w:val="30"/>
          <w:szCs w:val="30"/>
          <w:lang w:val="en-US" w:eastAsia="zh-CN" w:bidi="ar"/>
        </w:rPr>
        <w:t xml:space="preserve">开展“农业质量年”活动，深入实施农业标准化战略。实施品牌提升行动，发展“一村一品”，力争 2018 年全县无公害农产品、绿色食品、有机农产品和地理标志农产品数量达到 26 个。推进生猪屠宰标准化建设，严格落实检验检疫制度。（县农业局、市监局分工负责）推动大型食品生产企业按照危害分析和关键控制点（HACCP）、 良好生产规范（GMP）等管理体系组织生产。实施餐饮业质量安全提升工程，深入开展餐饮服务量化分级管理，推进“明厨亮灶”和食品质量安全街建设，持证餐饮服务单位“明厨亮灶”建设比例达 80%以上，学校食堂“灭 C 行动”完成率保持 100%。推动开展“放心肉菜超市”活动，鼓励商超扩大基地采购、推进农超对接和订单农业。（县食药监局）加快建设食品冷链物流体系，促进装车、运输、卸货、存储各环节无缝衔接。（县发改局、经信局、农业局、食药监局分工负责）推进出口食品农产品质量安全示范区建设（县农业局），推动出口食品企业同线同标同质工程的实施。（县经信局） </w:t>
      </w:r>
    </w:p>
    <w:p>
      <w:pPr>
        <w:keepNext w:val="0"/>
        <w:keepLines w:val="0"/>
        <w:pageBreakBefore w:val="0"/>
        <w:widowControl/>
        <w:suppressLineNumbers w:val="0"/>
        <w:kinsoku/>
        <w:wordWrap/>
        <w:overflowPunct/>
        <w:topLinePunct w:val="0"/>
        <w:autoSpaceDE/>
        <w:autoSpaceDN/>
        <w:bidi w:val="0"/>
        <w:adjustRightInd/>
        <w:snapToGrid/>
        <w:spacing w:line="520" w:lineRule="exact"/>
        <w:ind w:firstLine="600" w:firstLineChars="200"/>
        <w:jc w:val="both"/>
        <w:textAlignment w:val="auto"/>
        <w:rPr>
          <w:sz w:val="30"/>
          <w:szCs w:val="30"/>
        </w:rPr>
      </w:pPr>
      <w:r>
        <w:rPr>
          <w:rFonts w:hint="eastAsia" w:ascii="黑体" w:hAnsi="宋体" w:eastAsia="黑体" w:cs="黑体"/>
          <w:color w:val="000000"/>
          <w:kern w:val="0"/>
          <w:sz w:val="30"/>
          <w:szCs w:val="30"/>
          <w:lang w:val="en-US" w:eastAsia="zh-CN" w:bidi="ar"/>
        </w:rPr>
        <w:t xml:space="preserve">九、共建共治共享格局 </w:t>
      </w:r>
    </w:p>
    <w:p>
      <w:pPr>
        <w:keepNext w:val="0"/>
        <w:keepLines w:val="0"/>
        <w:pageBreakBefore w:val="0"/>
        <w:widowControl/>
        <w:suppressLineNumbers w:val="0"/>
        <w:kinsoku/>
        <w:wordWrap/>
        <w:overflowPunct/>
        <w:topLinePunct w:val="0"/>
        <w:autoSpaceDE/>
        <w:autoSpaceDN/>
        <w:bidi w:val="0"/>
        <w:adjustRightInd/>
        <w:snapToGrid/>
        <w:spacing w:line="520" w:lineRule="exact"/>
        <w:ind w:firstLine="600" w:firstLineChars="200"/>
        <w:jc w:val="both"/>
        <w:textAlignment w:val="auto"/>
        <w:rPr>
          <w:sz w:val="30"/>
          <w:szCs w:val="30"/>
        </w:rPr>
      </w:pPr>
      <w:r>
        <w:rPr>
          <w:rFonts w:hint="eastAsia" w:ascii="仿宋_GB2312" w:hAnsi="宋体" w:eastAsia="仿宋_GB2312" w:cs="仿宋_GB2312"/>
          <w:color w:val="000000"/>
          <w:kern w:val="0"/>
          <w:sz w:val="30"/>
          <w:szCs w:val="30"/>
          <w:lang w:val="en-US" w:eastAsia="zh-CN" w:bidi="ar"/>
        </w:rPr>
        <w:t xml:space="preserve">组织开展食品安全宣传周活动。（县食安办会同县食安委成员单位负责）实施食品安全大科普、食品安全进校园、“科学使用兽用抗生素”百千万接力公益行动等，在中小学教育活动中增加食品安全教育内容，妥善处置热点问题和舆情事件，综合治理传播食品安全谣言等行为，营造良好舆论环境。（县委宣传部，县教育局、农业局、食药监局分工负责）健全举报奖励制度，畅通投诉渠道，提高投诉举报办理结果查实率。（县食药监局、农业局分工负责）鼓励行业协会在督促企业诚信守法自律方面发挥更大作用，鼓励第三方专业机构对食品安全进行评价。（县经信局、农业局、食药监局分工负责） </w:t>
      </w:r>
    </w:p>
    <w:p>
      <w:pPr>
        <w:keepNext w:val="0"/>
        <w:keepLines w:val="0"/>
        <w:pageBreakBefore w:val="0"/>
        <w:widowControl/>
        <w:suppressLineNumbers w:val="0"/>
        <w:kinsoku/>
        <w:wordWrap/>
        <w:overflowPunct/>
        <w:topLinePunct w:val="0"/>
        <w:autoSpaceDE/>
        <w:autoSpaceDN/>
        <w:bidi w:val="0"/>
        <w:adjustRightInd/>
        <w:snapToGrid/>
        <w:spacing w:line="520" w:lineRule="exact"/>
        <w:ind w:firstLine="600" w:firstLineChars="200"/>
        <w:jc w:val="both"/>
        <w:textAlignment w:val="auto"/>
        <w:rPr>
          <w:sz w:val="30"/>
          <w:szCs w:val="30"/>
        </w:rPr>
      </w:pPr>
      <w:r>
        <w:rPr>
          <w:rFonts w:hint="eastAsia" w:ascii="黑体" w:hAnsi="宋体" w:eastAsia="黑体" w:cs="黑体"/>
          <w:color w:val="000000"/>
          <w:kern w:val="0"/>
          <w:sz w:val="30"/>
          <w:szCs w:val="30"/>
          <w:lang w:val="en-US" w:eastAsia="zh-CN" w:bidi="ar"/>
        </w:rPr>
        <w:t xml:space="preserve">十、加强领导落实责任 </w:t>
      </w:r>
    </w:p>
    <w:p>
      <w:pPr>
        <w:keepNext w:val="0"/>
        <w:keepLines w:val="0"/>
        <w:pageBreakBefore w:val="0"/>
        <w:widowControl/>
        <w:suppressLineNumbers w:val="0"/>
        <w:kinsoku/>
        <w:wordWrap/>
        <w:overflowPunct/>
        <w:topLinePunct w:val="0"/>
        <w:autoSpaceDE/>
        <w:autoSpaceDN/>
        <w:bidi w:val="0"/>
        <w:adjustRightInd/>
        <w:snapToGrid/>
        <w:spacing w:line="520" w:lineRule="exact"/>
        <w:ind w:firstLine="600" w:firstLineChars="200"/>
        <w:jc w:val="both"/>
        <w:textAlignment w:val="auto"/>
        <w:rPr>
          <w:rFonts w:hint="eastAsia" w:ascii="仿宋_GB2312" w:hAnsi="宋体" w:eastAsia="仿宋_GB2312" w:cs="仿宋_GB2312"/>
          <w:color w:val="000000"/>
          <w:kern w:val="0"/>
          <w:sz w:val="30"/>
          <w:szCs w:val="30"/>
          <w:lang w:val="en-US" w:eastAsia="zh-CN" w:bidi="ar"/>
        </w:rPr>
      </w:pPr>
      <w:r>
        <w:rPr>
          <w:rFonts w:hint="eastAsia" w:ascii="仿宋_GB2312" w:hAnsi="宋体" w:eastAsia="仿宋_GB2312" w:cs="仿宋_GB2312"/>
          <w:color w:val="000000"/>
          <w:kern w:val="0"/>
          <w:sz w:val="30"/>
          <w:szCs w:val="30"/>
          <w:lang w:val="en-US" w:eastAsia="zh-CN" w:bidi="ar"/>
        </w:rPr>
        <w:t xml:space="preserve">进一步发挥镇食品安全委员会及其办公室在统筹规划、综合协调、督查考核、制度建设等方面的作用，健全工作机制，加强工作力量。（各镇人民政府负责）组织对各镇人民政府和县食安委有关成员单位开展食品安全评议考核，督促落实食品安全监督管理职责。（县食安办牵头，县食安委相关成员单位配合）落实粮食安全政府责任制，发挥粮食安全责任考核“指挥棒”作用。（县发改局负责）推进国民营养计划工作，实施营养计划重大行动。（县卫计局）深入推进食品安全示范街创建活动，力争通过省级食品安全示范街验收。（县食药监局负责）做好食盐质量安全监管执法衔接，确保食盐质量安全。（县食药监局、广东省盐业集团佛冈分公司分工负责，县经信局配合）配合研究市、县食品生产经营事权划分。加强和规范重大活动食品安全保障工作。（县食药监局）严肃查处食品安全领域失职渎职行为。（县监察委员会） </w:t>
      </w:r>
    </w:p>
    <w:p>
      <w:pPr>
        <w:keepNext w:val="0"/>
        <w:keepLines w:val="0"/>
        <w:pageBreakBefore w:val="0"/>
        <w:widowControl/>
        <w:suppressLineNumbers w:val="0"/>
        <w:kinsoku/>
        <w:wordWrap/>
        <w:overflowPunct/>
        <w:topLinePunct w:val="0"/>
        <w:autoSpaceDE/>
        <w:autoSpaceDN/>
        <w:bidi w:val="0"/>
        <w:adjustRightInd/>
        <w:snapToGrid/>
        <w:spacing w:line="520" w:lineRule="exact"/>
        <w:ind w:firstLine="600" w:firstLineChars="200"/>
        <w:jc w:val="both"/>
        <w:textAlignment w:val="auto"/>
        <w:rPr>
          <w:rFonts w:hint="eastAsia" w:ascii="仿宋_GB2312" w:hAnsi="宋体" w:eastAsia="仿宋_GB2312" w:cs="仿宋_GB2312"/>
          <w:color w:val="000000"/>
          <w:kern w:val="0"/>
          <w:sz w:val="30"/>
          <w:szCs w:val="30"/>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20" w:lineRule="exact"/>
        <w:ind w:firstLine="3300" w:firstLineChars="1100"/>
        <w:jc w:val="both"/>
        <w:textAlignment w:val="auto"/>
        <w:rPr>
          <w:sz w:val="30"/>
          <w:szCs w:val="30"/>
        </w:rPr>
      </w:pPr>
      <w:r>
        <w:rPr>
          <w:rFonts w:hint="eastAsia" w:ascii="仿宋_GB2312" w:hAnsi="宋体" w:eastAsia="仿宋_GB2312" w:cs="仿宋_GB2312"/>
          <w:color w:val="000000"/>
          <w:kern w:val="0"/>
          <w:sz w:val="30"/>
          <w:szCs w:val="30"/>
          <w:lang w:val="en-US" w:eastAsia="zh-CN" w:bidi="ar"/>
        </w:rPr>
        <w:t xml:space="preserve">佛冈县人民政府办公室 </w:t>
      </w:r>
    </w:p>
    <w:p>
      <w:pPr>
        <w:keepNext w:val="0"/>
        <w:keepLines w:val="0"/>
        <w:pageBreakBefore w:val="0"/>
        <w:widowControl/>
        <w:suppressLineNumbers w:val="0"/>
        <w:kinsoku/>
        <w:wordWrap/>
        <w:overflowPunct/>
        <w:topLinePunct w:val="0"/>
        <w:autoSpaceDE/>
        <w:autoSpaceDN/>
        <w:bidi w:val="0"/>
        <w:adjustRightInd/>
        <w:snapToGrid/>
        <w:spacing w:line="520" w:lineRule="exact"/>
        <w:ind w:firstLine="3300" w:firstLineChars="1100"/>
        <w:jc w:val="both"/>
        <w:textAlignment w:val="auto"/>
        <w:rPr>
          <w:sz w:val="30"/>
          <w:szCs w:val="30"/>
        </w:rPr>
      </w:pPr>
      <w:r>
        <w:rPr>
          <w:rFonts w:hint="eastAsia" w:ascii="仿宋_GB2312" w:hAnsi="宋体" w:eastAsia="仿宋_GB2312" w:cs="仿宋_GB2312"/>
          <w:color w:val="000000"/>
          <w:kern w:val="0"/>
          <w:sz w:val="30"/>
          <w:szCs w:val="30"/>
          <w:lang w:val="en-US" w:eastAsia="zh-CN" w:bidi="ar"/>
        </w:rPr>
        <w:t xml:space="preserve">2018 年 9 月 7 日 </w:t>
      </w:r>
    </w:p>
    <w:p>
      <w:pPr>
        <w:keepNext w:val="0"/>
        <w:keepLines w:val="0"/>
        <w:widowControl/>
        <w:suppressLineNumbers w:val="0"/>
        <w:jc w:val="center"/>
        <w:rPr>
          <w:rFonts w:hint="eastAsia" w:ascii="方正小标宋_GBK" w:hAnsi="方正小标宋_GBK" w:eastAsia="方正小标宋_GBK" w:cs="方正小标宋_GBK"/>
          <w:color w:val="000000"/>
          <w:kern w:val="0"/>
          <w:sz w:val="36"/>
          <w:szCs w:val="36"/>
          <w:lang w:val="en-US" w:eastAsia="zh-CN" w:bidi="ar"/>
        </w:rPr>
      </w:pPr>
    </w:p>
    <w:p>
      <w:pPr>
        <w:keepNext w:val="0"/>
        <w:keepLines w:val="0"/>
        <w:widowControl/>
        <w:suppressLineNumbers w:val="0"/>
        <w:jc w:val="center"/>
        <w:rPr>
          <w:rFonts w:hint="eastAsia" w:ascii="方正小标宋_GBK" w:hAnsi="方正小标宋_GBK" w:eastAsia="方正小标宋_GBK" w:cs="方正小标宋_GBK"/>
          <w:color w:val="000000"/>
          <w:kern w:val="0"/>
          <w:sz w:val="36"/>
          <w:szCs w:val="36"/>
          <w:lang w:val="en-US" w:eastAsia="zh-CN" w:bidi="ar"/>
        </w:rPr>
      </w:pPr>
    </w:p>
    <w:p>
      <w:pPr>
        <w:keepNext w:val="0"/>
        <w:keepLines w:val="0"/>
        <w:widowControl/>
        <w:suppressLineNumbers w:val="0"/>
        <w:jc w:val="center"/>
        <w:rPr>
          <w:rFonts w:hint="eastAsia" w:ascii="方正小标宋_GBK" w:hAnsi="方正小标宋_GBK" w:eastAsia="方正小标宋_GBK" w:cs="方正小标宋_GBK"/>
          <w:color w:val="000000"/>
          <w:kern w:val="0"/>
          <w:sz w:val="36"/>
          <w:szCs w:val="36"/>
          <w:lang w:val="en-US" w:eastAsia="zh-CN" w:bidi="ar"/>
        </w:rPr>
      </w:pPr>
    </w:p>
    <w:p>
      <w:pPr>
        <w:keepNext w:val="0"/>
        <w:keepLines w:val="0"/>
        <w:widowControl/>
        <w:suppressLineNumbers w:val="0"/>
        <w:jc w:val="center"/>
        <w:rPr>
          <w:rFonts w:hint="eastAsia" w:ascii="方正小标宋_GBK" w:hAnsi="方正小标宋_GBK" w:eastAsia="方正小标宋_GBK" w:cs="方正小标宋_GBK"/>
          <w:color w:val="000000"/>
          <w:kern w:val="0"/>
          <w:sz w:val="36"/>
          <w:szCs w:val="36"/>
          <w:lang w:val="en-US" w:eastAsia="zh-CN" w:bidi="ar"/>
        </w:rPr>
      </w:pPr>
    </w:p>
    <w:p>
      <w:pPr>
        <w:keepNext w:val="0"/>
        <w:keepLines w:val="0"/>
        <w:widowControl/>
        <w:suppressLineNumbers w:val="0"/>
        <w:jc w:val="center"/>
        <w:rPr>
          <w:rFonts w:hint="eastAsia" w:ascii="方正小标宋_GBK" w:hAnsi="方正小标宋_GBK" w:eastAsia="方正小标宋_GBK" w:cs="方正小标宋_GBK"/>
          <w:color w:val="000000"/>
          <w:kern w:val="0"/>
          <w:sz w:val="36"/>
          <w:szCs w:val="36"/>
          <w:lang w:val="en-US" w:eastAsia="zh-CN" w:bidi="ar"/>
        </w:rPr>
      </w:pPr>
    </w:p>
    <w:p>
      <w:pPr>
        <w:keepNext w:val="0"/>
        <w:keepLines w:val="0"/>
        <w:widowControl/>
        <w:suppressLineNumbers w:val="0"/>
        <w:jc w:val="center"/>
        <w:rPr>
          <w:rFonts w:hint="eastAsia" w:ascii="方正小标宋_GBK" w:hAnsi="方正小标宋_GBK" w:eastAsia="方正小标宋_GBK" w:cs="方正小标宋_GBK"/>
          <w:color w:val="000000"/>
          <w:kern w:val="0"/>
          <w:sz w:val="36"/>
          <w:szCs w:val="36"/>
          <w:lang w:val="en-US" w:eastAsia="zh-CN" w:bidi="ar"/>
        </w:rPr>
      </w:pPr>
    </w:p>
    <w:p>
      <w:pPr>
        <w:keepNext w:val="0"/>
        <w:keepLines w:val="0"/>
        <w:widowControl/>
        <w:suppressLineNumbers w:val="0"/>
        <w:jc w:val="center"/>
        <w:rPr>
          <w:rFonts w:hint="eastAsia" w:ascii="方正小标宋_GBK" w:hAnsi="方正小标宋_GBK" w:eastAsia="方正小标宋_GBK" w:cs="方正小标宋_GBK"/>
          <w:color w:val="000000"/>
          <w:kern w:val="0"/>
          <w:sz w:val="36"/>
          <w:szCs w:val="36"/>
          <w:lang w:val="en-US" w:eastAsia="zh-CN" w:bidi="ar"/>
        </w:rPr>
      </w:pPr>
    </w:p>
    <w:p>
      <w:pPr>
        <w:keepNext w:val="0"/>
        <w:keepLines w:val="0"/>
        <w:widowControl/>
        <w:suppressLineNumbers w:val="0"/>
        <w:jc w:val="center"/>
        <w:rPr>
          <w:rFonts w:hint="eastAsia" w:ascii="方正小标宋_GBK" w:hAnsi="方正小标宋_GBK" w:eastAsia="方正小标宋_GBK" w:cs="方正小标宋_GBK"/>
          <w:color w:val="000000"/>
          <w:kern w:val="0"/>
          <w:sz w:val="36"/>
          <w:szCs w:val="36"/>
          <w:lang w:val="en-US" w:eastAsia="zh-CN" w:bidi="ar"/>
        </w:rPr>
      </w:pPr>
    </w:p>
    <w:p>
      <w:pPr>
        <w:keepNext w:val="0"/>
        <w:keepLines w:val="0"/>
        <w:widowControl/>
        <w:suppressLineNumbers w:val="0"/>
        <w:jc w:val="center"/>
        <w:rPr>
          <w:rFonts w:hint="eastAsia" w:ascii="方正小标宋_GBK" w:hAnsi="方正小标宋_GBK" w:eastAsia="方正小标宋_GBK" w:cs="方正小标宋_GBK"/>
          <w:color w:val="000000"/>
          <w:kern w:val="0"/>
          <w:sz w:val="36"/>
          <w:szCs w:val="36"/>
          <w:lang w:val="en-US" w:eastAsia="zh-CN" w:bidi="ar"/>
        </w:rPr>
      </w:pPr>
    </w:p>
    <w:p>
      <w:pPr>
        <w:keepNext w:val="0"/>
        <w:keepLines w:val="0"/>
        <w:widowControl/>
        <w:suppressLineNumbers w:val="0"/>
        <w:jc w:val="center"/>
        <w:rPr>
          <w:rFonts w:hint="eastAsia" w:ascii="方正小标宋_GBK" w:hAnsi="方正小标宋_GBK" w:eastAsia="方正小标宋_GBK" w:cs="方正小标宋_GBK"/>
          <w:color w:val="000000"/>
          <w:kern w:val="0"/>
          <w:sz w:val="36"/>
          <w:szCs w:val="36"/>
          <w:lang w:val="en-US" w:eastAsia="zh-CN" w:bidi="ar"/>
        </w:rPr>
      </w:pPr>
    </w:p>
    <w:p>
      <w:pPr>
        <w:keepNext w:val="0"/>
        <w:keepLines w:val="0"/>
        <w:widowControl/>
        <w:suppressLineNumbers w:val="0"/>
        <w:jc w:val="center"/>
        <w:rPr>
          <w:rFonts w:hint="eastAsia" w:ascii="方正小标宋_GBK" w:hAnsi="方正小标宋_GBK" w:eastAsia="方正小标宋_GBK" w:cs="方正小标宋_GBK"/>
          <w:color w:val="000000"/>
          <w:kern w:val="0"/>
          <w:sz w:val="36"/>
          <w:szCs w:val="36"/>
          <w:lang w:val="en-US" w:eastAsia="zh-CN" w:bidi="ar"/>
        </w:rPr>
      </w:pPr>
    </w:p>
    <w:p>
      <w:pPr>
        <w:keepNext w:val="0"/>
        <w:keepLines w:val="0"/>
        <w:widowControl/>
        <w:suppressLineNumbers w:val="0"/>
        <w:jc w:val="center"/>
        <w:rPr>
          <w:rFonts w:hint="eastAsia" w:ascii="方正小标宋_GBK" w:hAnsi="方正小标宋_GBK" w:eastAsia="方正小标宋_GBK" w:cs="方正小标宋_GBK"/>
          <w:color w:val="000000"/>
          <w:kern w:val="0"/>
          <w:sz w:val="36"/>
          <w:szCs w:val="36"/>
          <w:lang w:val="en-US" w:eastAsia="zh-CN" w:bidi="ar"/>
        </w:rPr>
      </w:pPr>
    </w:p>
    <w:p>
      <w:pPr>
        <w:keepNext w:val="0"/>
        <w:keepLines w:val="0"/>
        <w:widowControl/>
        <w:suppressLineNumbers w:val="0"/>
        <w:jc w:val="center"/>
        <w:rPr>
          <w:rFonts w:hint="eastAsia" w:ascii="方正小标宋_GBK" w:hAnsi="方正小标宋_GBK" w:eastAsia="方正小标宋_GBK" w:cs="方正小标宋_GBK"/>
          <w:color w:val="000000"/>
          <w:kern w:val="0"/>
          <w:sz w:val="36"/>
          <w:szCs w:val="36"/>
          <w:lang w:val="en-US" w:eastAsia="zh-CN" w:bidi="ar"/>
        </w:rPr>
      </w:pPr>
    </w:p>
    <w:p>
      <w:pPr>
        <w:keepNext w:val="0"/>
        <w:keepLines w:val="0"/>
        <w:widowControl/>
        <w:suppressLineNumbers w:val="0"/>
        <w:jc w:val="center"/>
        <w:rPr>
          <w:rFonts w:hint="eastAsia" w:ascii="方正小标宋_GBK" w:hAnsi="方正小标宋_GBK" w:eastAsia="方正小标宋_GBK" w:cs="方正小标宋_GBK"/>
          <w:color w:val="000000"/>
          <w:kern w:val="0"/>
          <w:sz w:val="36"/>
          <w:szCs w:val="36"/>
          <w:lang w:val="en-US" w:eastAsia="zh-CN" w:bidi="ar"/>
        </w:rPr>
      </w:pPr>
    </w:p>
    <w:p>
      <w:pPr>
        <w:keepNext w:val="0"/>
        <w:keepLines w:val="0"/>
        <w:widowControl/>
        <w:suppressLineNumbers w:val="0"/>
        <w:jc w:val="center"/>
        <w:rPr>
          <w:rFonts w:hint="eastAsia" w:ascii="方正小标宋_GBK" w:hAnsi="方正小标宋_GBK" w:eastAsia="方正小标宋_GBK" w:cs="方正小标宋_GBK"/>
          <w:color w:val="000000"/>
          <w:kern w:val="0"/>
          <w:sz w:val="36"/>
          <w:szCs w:val="36"/>
          <w:lang w:val="en-US" w:eastAsia="zh-CN" w:bidi="ar"/>
        </w:rPr>
      </w:pPr>
    </w:p>
    <w:p>
      <w:pPr>
        <w:keepNext w:val="0"/>
        <w:keepLines w:val="0"/>
        <w:widowControl/>
        <w:suppressLineNumbers w:val="0"/>
        <w:jc w:val="center"/>
        <w:rPr>
          <w:rFonts w:hint="eastAsia" w:ascii="方正小标宋_GBK" w:hAnsi="方正小标宋_GBK" w:eastAsia="方正小标宋_GBK" w:cs="方正小标宋_GBK"/>
          <w:color w:val="000000"/>
          <w:kern w:val="0"/>
          <w:sz w:val="36"/>
          <w:szCs w:val="36"/>
          <w:lang w:val="en-US" w:eastAsia="zh-CN" w:bidi="ar"/>
        </w:rPr>
      </w:pPr>
    </w:p>
    <w:p>
      <w:pPr>
        <w:keepNext w:val="0"/>
        <w:keepLines w:val="0"/>
        <w:widowControl/>
        <w:suppressLineNumbers w:val="0"/>
        <w:jc w:val="both"/>
        <w:rPr>
          <w:rFonts w:hint="eastAsia" w:ascii="方正小标宋_GBK" w:hAnsi="方正小标宋_GBK" w:eastAsia="方正小标宋_GBK" w:cs="方正小标宋_GBK"/>
          <w:color w:val="000000"/>
          <w:kern w:val="0"/>
          <w:sz w:val="36"/>
          <w:szCs w:val="36"/>
          <w:lang w:val="en-US" w:eastAsia="zh-CN" w:bidi="ar"/>
        </w:rPr>
      </w:pPr>
      <w:r>
        <w:rPr>
          <w:rFonts w:hint="eastAsia" w:ascii="方正小标宋_GBK" w:hAnsi="方正小标宋_GBK" w:eastAsia="方正小标宋_GBK" w:cs="方正小标宋_GBK"/>
          <w:color w:val="000000"/>
          <w:kern w:val="0"/>
          <w:sz w:val="36"/>
          <w:szCs w:val="36"/>
          <w:lang w:val="en-US" w:eastAsia="zh-CN" w:bidi="ar"/>
        </w:rPr>
        <w:t>关于印发《佛冈县省定贫困村创建社会主义新农村</w:t>
      </w:r>
    </w:p>
    <w:p>
      <w:pPr>
        <w:keepNext w:val="0"/>
        <w:keepLines w:val="0"/>
        <w:widowControl/>
        <w:suppressLineNumbers w:val="0"/>
        <w:jc w:val="center"/>
        <w:rPr>
          <w:rFonts w:hint="eastAsia" w:ascii="方正小标宋_GBK" w:hAnsi="方正小标宋_GBK" w:eastAsia="方正小标宋_GBK" w:cs="方正小标宋_GBK"/>
          <w:color w:val="000000"/>
          <w:kern w:val="0"/>
          <w:sz w:val="36"/>
          <w:szCs w:val="36"/>
          <w:lang w:val="en-US" w:eastAsia="zh-CN" w:bidi="ar"/>
        </w:rPr>
      </w:pPr>
      <w:r>
        <w:rPr>
          <w:rFonts w:hint="eastAsia" w:ascii="方正小标宋_GBK" w:hAnsi="方正小标宋_GBK" w:eastAsia="方正小标宋_GBK" w:cs="方正小标宋_GBK"/>
          <w:color w:val="000000"/>
          <w:kern w:val="0"/>
          <w:sz w:val="36"/>
          <w:szCs w:val="36"/>
          <w:lang w:val="en-US" w:eastAsia="zh-CN" w:bidi="ar"/>
        </w:rPr>
        <w:t>示范村省级财政资金奖补和使用监管</w:t>
      </w:r>
    </w:p>
    <w:p>
      <w:pPr>
        <w:keepNext w:val="0"/>
        <w:keepLines w:val="0"/>
        <w:widowControl/>
        <w:suppressLineNumbers w:val="0"/>
        <w:jc w:val="center"/>
        <w:rPr>
          <w:rFonts w:hint="eastAsia" w:ascii="方正小标宋_GBK" w:hAnsi="方正小标宋_GBK" w:eastAsia="方正小标宋_GBK" w:cs="方正小标宋_GBK"/>
          <w:sz w:val="36"/>
          <w:szCs w:val="36"/>
        </w:rPr>
      </w:pPr>
      <w:r>
        <w:rPr>
          <w:rFonts w:hint="eastAsia" w:ascii="方正小标宋_GBK" w:hAnsi="方正小标宋_GBK" w:eastAsia="方正小标宋_GBK" w:cs="方正小标宋_GBK"/>
          <w:color w:val="000000"/>
          <w:kern w:val="0"/>
          <w:sz w:val="36"/>
          <w:szCs w:val="36"/>
          <w:lang w:val="en-US" w:eastAsia="zh-CN" w:bidi="ar"/>
        </w:rPr>
        <w:t>办法（试行）》的补充通知</w:t>
      </w:r>
    </w:p>
    <w:p>
      <w:pPr>
        <w:keepNext w:val="0"/>
        <w:keepLines w:val="0"/>
        <w:widowControl/>
        <w:suppressLineNumbers w:val="0"/>
        <w:jc w:val="center"/>
        <w:rPr>
          <w:sz w:val="30"/>
          <w:szCs w:val="30"/>
        </w:rPr>
      </w:pPr>
      <w:r>
        <w:rPr>
          <w:rFonts w:hint="eastAsia" w:ascii="仿宋_GB2312" w:hAnsi="宋体" w:eastAsia="仿宋_GB2312" w:cs="仿宋_GB2312"/>
          <w:color w:val="000000"/>
          <w:kern w:val="0"/>
          <w:sz w:val="30"/>
          <w:szCs w:val="30"/>
          <w:lang w:val="en-US" w:eastAsia="zh-CN" w:bidi="ar"/>
        </w:rPr>
        <w:t>佛府办〔2018〕30 号</w:t>
      </w:r>
    </w:p>
    <w:p>
      <w:pPr>
        <w:keepNext w:val="0"/>
        <w:keepLines w:val="0"/>
        <w:pageBreakBefore w:val="0"/>
        <w:widowControl/>
        <w:suppressLineNumbers w:val="0"/>
        <w:kinsoku/>
        <w:wordWrap/>
        <w:overflowPunct/>
        <w:topLinePunct w:val="0"/>
        <w:autoSpaceDE/>
        <w:autoSpaceDN/>
        <w:bidi w:val="0"/>
        <w:adjustRightInd/>
        <w:snapToGrid/>
        <w:spacing w:line="520" w:lineRule="exact"/>
        <w:jc w:val="both"/>
        <w:textAlignment w:val="auto"/>
        <w:rPr>
          <w:sz w:val="30"/>
          <w:szCs w:val="30"/>
        </w:rPr>
      </w:pPr>
      <w:r>
        <w:rPr>
          <w:rFonts w:hint="eastAsia" w:ascii="仿宋_GB2312" w:hAnsi="宋体" w:eastAsia="仿宋_GB2312" w:cs="仿宋_GB2312"/>
          <w:color w:val="000000"/>
          <w:kern w:val="0"/>
          <w:sz w:val="30"/>
          <w:szCs w:val="30"/>
          <w:lang w:val="en-US" w:eastAsia="zh-CN" w:bidi="ar"/>
        </w:rPr>
        <w:t xml:space="preserve">各镇政府，各相关单位： </w:t>
      </w:r>
    </w:p>
    <w:p>
      <w:pPr>
        <w:keepNext w:val="0"/>
        <w:keepLines w:val="0"/>
        <w:pageBreakBefore w:val="0"/>
        <w:widowControl/>
        <w:suppressLineNumbers w:val="0"/>
        <w:kinsoku/>
        <w:wordWrap/>
        <w:overflowPunct/>
        <w:topLinePunct w:val="0"/>
        <w:autoSpaceDE/>
        <w:autoSpaceDN/>
        <w:bidi w:val="0"/>
        <w:adjustRightInd/>
        <w:snapToGrid/>
        <w:spacing w:line="520" w:lineRule="exact"/>
        <w:ind w:firstLine="600" w:firstLineChars="200"/>
        <w:jc w:val="both"/>
        <w:textAlignment w:val="auto"/>
        <w:rPr>
          <w:sz w:val="30"/>
          <w:szCs w:val="30"/>
        </w:rPr>
      </w:pPr>
      <w:r>
        <w:rPr>
          <w:rFonts w:hint="eastAsia" w:ascii="仿宋_GB2312" w:hAnsi="宋体" w:eastAsia="仿宋_GB2312" w:cs="仿宋_GB2312"/>
          <w:color w:val="000000"/>
          <w:kern w:val="0"/>
          <w:sz w:val="30"/>
          <w:szCs w:val="30"/>
          <w:lang w:val="en-US" w:eastAsia="zh-CN" w:bidi="ar"/>
        </w:rPr>
        <w:t xml:space="preserve">为加快推进我县省定贫困村创建社会主义新农村工作，我县印发了《佛冈县省定贫困村创建社会主义新农村示范村省级财政资金奖补和使用监管办法（试行）》（佛府办〔2018〕21 号）。但在实际推进过程中，各镇反映实施程序较为繁琐、人口较多的自然村创建资金过少等问题,极大影响了创建进度和积极性。为了破解这些难题，经县政府第十五届 32 次常务会议审议通过，决定对该办法作如下补充： </w:t>
      </w:r>
    </w:p>
    <w:p>
      <w:pPr>
        <w:keepNext w:val="0"/>
        <w:keepLines w:val="0"/>
        <w:pageBreakBefore w:val="0"/>
        <w:widowControl/>
        <w:suppressLineNumbers w:val="0"/>
        <w:kinsoku/>
        <w:wordWrap/>
        <w:overflowPunct/>
        <w:topLinePunct w:val="0"/>
        <w:autoSpaceDE/>
        <w:autoSpaceDN/>
        <w:bidi w:val="0"/>
        <w:adjustRightInd/>
        <w:snapToGrid/>
        <w:spacing w:line="520" w:lineRule="exact"/>
        <w:ind w:firstLine="600" w:firstLineChars="200"/>
        <w:jc w:val="both"/>
        <w:textAlignment w:val="auto"/>
        <w:rPr>
          <w:sz w:val="30"/>
          <w:szCs w:val="30"/>
        </w:rPr>
      </w:pPr>
      <w:r>
        <w:rPr>
          <w:rFonts w:hint="eastAsia" w:ascii="仿宋_GB2312" w:hAnsi="宋体" w:eastAsia="仿宋_GB2312" w:cs="仿宋_GB2312"/>
          <w:color w:val="000000"/>
          <w:kern w:val="0"/>
          <w:sz w:val="30"/>
          <w:szCs w:val="30"/>
          <w:lang w:val="en-US" w:eastAsia="zh-CN" w:bidi="ar"/>
        </w:rPr>
        <w:t xml:space="preserve">一、各省定贫困村依法依规选定创建项目施工队伍，施工图纸可由施工队伍或委托有资质的设计单位进行设计，经镇、村审定后方可进行施工。 </w:t>
      </w:r>
    </w:p>
    <w:p>
      <w:pPr>
        <w:keepNext w:val="0"/>
        <w:keepLines w:val="0"/>
        <w:pageBreakBefore w:val="0"/>
        <w:widowControl/>
        <w:suppressLineNumbers w:val="0"/>
        <w:kinsoku/>
        <w:wordWrap/>
        <w:overflowPunct/>
        <w:topLinePunct w:val="0"/>
        <w:autoSpaceDE/>
        <w:autoSpaceDN/>
        <w:bidi w:val="0"/>
        <w:adjustRightInd/>
        <w:snapToGrid/>
        <w:spacing w:line="520" w:lineRule="exact"/>
        <w:ind w:firstLine="600" w:firstLineChars="200"/>
        <w:jc w:val="both"/>
        <w:textAlignment w:val="auto"/>
        <w:rPr>
          <w:sz w:val="30"/>
          <w:szCs w:val="30"/>
        </w:rPr>
      </w:pPr>
      <w:r>
        <w:rPr>
          <w:rFonts w:hint="eastAsia" w:ascii="仿宋_GB2312" w:hAnsi="宋体" w:eastAsia="仿宋_GB2312" w:cs="仿宋_GB2312"/>
          <w:color w:val="000000"/>
          <w:kern w:val="0"/>
          <w:sz w:val="30"/>
          <w:szCs w:val="30"/>
          <w:lang w:val="en-US" w:eastAsia="zh-CN" w:bidi="ar"/>
        </w:rPr>
        <w:t xml:space="preserve">二、各镇政府负责组织技术力量对工程进行监督，要把好项目建设质量关。 </w:t>
      </w:r>
    </w:p>
    <w:p>
      <w:pPr>
        <w:keepNext w:val="0"/>
        <w:keepLines w:val="0"/>
        <w:pageBreakBefore w:val="0"/>
        <w:widowControl/>
        <w:suppressLineNumbers w:val="0"/>
        <w:kinsoku/>
        <w:wordWrap/>
        <w:overflowPunct/>
        <w:topLinePunct w:val="0"/>
        <w:autoSpaceDE/>
        <w:autoSpaceDN/>
        <w:bidi w:val="0"/>
        <w:adjustRightInd/>
        <w:snapToGrid/>
        <w:spacing w:line="520" w:lineRule="exact"/>
        <w:ind w:firstLine="600" w:firstLineChars="200"/>
        <w:jc w:val="both"/>
        <w:textAlignment w:val="auto"/>
        <w:rPr>
          <w:sz w:val="30"/>
          <w:szCs w:val="30"/>
        </w:rPr>
      </w:pPr>
      <w:r>
        <w:rPr>
          <w:rFonts w:hint="eastAsia" w:ascii="仿宋_GB2312" w:hAnsi="宋体" w:eastAsia="仿宋_GB2312" w:cs="仿宋_GB2312"/>
          <w:color w:val="000000"/>
          <w:kern w:val="0"/>
          <w:sz w:val="30"/>
          <w:szCs w:val="30"/>
          <w:lang w:val="en-US" w:eastAsia="zh-CN" w:bidi="ar"/>
        </w:rPr>
        <w:t xml:space="preserve">三、根据各镇反映创建过程中人口较多的自然村资金量过少，影响工程推进的实际情况，对《佛冈县省定贫困村创建社会主义新农村示范性省级财政资金奖补和使用监管办法（试行）》（佛府办〔2018〕21 号）第十三条“实施以奖代补财政激励机制”相关内容作如下调整：对规划范围内自然村创建成功的“整洁村”，500 人及以下的各梯次奖补金额保持不变，501-750 人奖补 90 万元，751-1000人奖补 100 万元，1001 人-1250 人奖补 110 万元，1251-1500 人奖补120 万元，1501-1750 人奖补 130 万元,1751 人以上奖补 140 万元。 </w:t>
      </w:r>
    </w:p>
    <w:p>
      <w:pPr>
        <w:keepNext w:val="0"/>
        <w:keepLines w:val="0"/>
        <w:pageBreakBefore w:val="0"/>
        <w:widowControl/>
        <w:suppressLineNumbers w:val="0"/>
        <w:kinsoku/>
        <w:wordWrap/>
        <w:overflowPunct/>
        <w:topLinePunct w:val="0"/>
        <w:autoSpaceDE/>
        <w:autoSpaceDN/>
        <w:bidi w:val="0"/>
        <w:adjustRightInd/>
        <w:snapToGrid/>
        <w:spacing w:line="520" w:lineRule="exact"/>
        <w:ind w:firstLine="600" w:firstLineChars="200"/>
        <w:jc w:val="both"/>
        <w:textAlignment w:val="auto"/>
        <w:rPr>
          <w:sz w:val="30"/>
          <w:szCs w:val="30"/>
        </w:rPr>
      </w:pPr>
      <w:r>
        <w:rPr>
          <w:rFonts w:hint="eastAsia" w:ascii="仿宋_GB2312" w:hAnsi="宋体" w:eastAsia="仿宋_GB2312" w:cs="仿宋_GB2312"/>
          <w:color w:val="000000"/>
          <w:kern w:val="0"/>
          <w:sz w:val="30"/>
          <w:szCs w:val="30"/>
          <w:lang w:val="en-US" w:eastAsia="zh-CN" w:bidi="ar"/>
        </w:rPr>
        <w:t xml:space="preserve">对规划范围内自然村创建成功的“示范村”，500 人及以下的各梯次奖补金额保持不变，501-750 人奖补 160 万元，751-1000 人奖补 180万元，1001-1250 人奖补 200 万元，1251-1500 人奖补 220 万元，1501-1750 人奖补 240 万元，1751 人以上奖补 260 万元。 </w:t>
      </w:r>
    </w:p>
    <w:p>
      <w:pPr>
        <w:keepNext w:val="0"/>
        <w:keepLines w:val="0"/>
        <w:pageBreakBefore w:val="0"/>
        <w:widowControl/>
        <w:suppressLineNumbers w:val="0"/>
        <w:kinsoku/>
        <w:wordWrap/>
        <w:overflowPunct/>
        <w:topLinePunct w:val="0"/>
        <w:autoSpaceDE/>
        <w:autoSpaceDN/>
        <w:bidi w:val="0"/>
        <w:adjustRightInd/>
        <w:snapToGrid/>
        <w:spacing w:line="520" w:lineRule="exact"/>
        <w:ind w:firstLine="600" w:firstLineChars="200"/>
        <w:jc w:val="both"/>
        <w:textAlignment w:val="auto"/>
        <w:rPr>
          <w:sz w:val="30"/>
          <w:szCs w:val="30"/>
        </w:rPr>
      </w:pPr>
      <w:r>
        <w:rPr>
          <w:rFonts w:hint="eastAsia" w:ascii="仿宋_GB2312" w:hAnsi="宋体" w:eastAsia="仿宋_GB2312" w:cs="仿宋_GB2312"/>
          <w:color w:val="000000"/>
          <w:kern w:val="0"/>
          <w:sz w:val="30"/>
          <w:szCs w:val="30"/>
          <w:lang w:val="en-US" w:eastAsia="zh-CN" w:bidi="ar"/>
        </w:rPr>
        <w:t xml:space="preserve">四、创建申报单位规模在 700 人以上且含四个村民小组及以上的自然村，如存在民事问题协调难度大，导致工作难以推进的情况，可分拆成几个自然村为创建申报单位（一个自然村最多只能拆分成四个申报单位）。 </w:t>
      </w:r>
    </w:p>
    <w:p>
      <w:pPr>
        <w:keepNext w:val="0"/>
        <w:keepLines w:val="0"/>
        <w:pageBreakBefore w:val="0"/>
        <w:widowControl/>
        <w:suppressLineNumbers w:val="0"/>
        <w:kinsoku/>
        <w:wordWrap/>
        <w:overflowPunct/>
        <w:topLinePunct w:val="0"/>
        <w:autoSpaceDE/>
        <w:autoSpaceDN/>
        <w:bidi w:val="0"/>
        <w:adjustRightInd/>
        <w:snapToGrid/>
        <w:spacing w:line="520" w:lineRule="exact"/>
        <w:ind w:firstLine="600" w:firstLineChars="200"/>
        <w:jc w:val="both"/>
        <w:textAlignment w:val="auto"/>
        <w:rPr>
          <w:rFonts w:hint="eastAsia" w:ascii="仿宋_GB2312" w:hAnsi="宋体" w:eastAsia="仿宋_GB2312" w:cs="仿宋_GB2312"/>
          <w:color w:val="000000"/>
          <w:kern w:val="0"/>
          <w:sz w:val="30"/>
          <w:szCs w:val="30"/>
          <w:lang w:val="en-US" w:eastAsia="zh-CN" w:bidi="ar"/>
        </w:rPr>
      </w:pPr>
      <w:r>
        <w:rPr>
          <w:rFonts w:hint="eastAsia" w:ascii="仿宋_GB2312" w:hAnsi="宋体" w:eastAsia="仿宋_GB2312" w:cs="仿宋_GB2312"/>
          <w:color w:val="000000"/>
          <w:kern w:val="0"/>
          <w:sz w:val="30"/>
          <w:szCs w:val="30"/>
          <w:lang w:val="en-US" w:eastAsia="zh-CN" w:bidi="ar"/>
        </w:rPr>
        <w:t xml:space="preserve">五、创建申报单位规模在 700 人以上的自然村如不选择拆分自然村开展，其污水处理设施可自愿申报以 PPP 模式推进。 </w:t>
      </w:r>
    </w:p>
    <w:p>
      <w:pPr>
        <w:keepNext w:val="0"/>
        <w:keepLines w:val="0"/>
        <w:pageBreakBefore w:val="0"/>
        <w:widowControl/>
        <w:suppressLineNumbers w:val="0"/>
        <w:kinsoku/>
        <w:wordWrap/>
        <w:overflowPunct/>
        <w:topLinePunct w:val="0"/>
        <w:autoSpaceDE/>
        <w:autoSpaceDN/>
        <w:bidi w:val="0"/>
        <w:adjustRightInd/>
        <w:snapToGrid/>
        <w:spacing w:line="520" w:lineRule="exact"/>
        <w:ind w:firstLine="600" w:firstLineChars="200"/>
        <w:jc w:val="both"/>
        <w:textAlignment w:val="auto"/>
        <w:rPr>
          <w:rFonts w:hint="eastAsia" w:ascii="仿宋_GB2312" w:hAnsi="宋体" w:eastAsia="仿宋_GB2312" w:cs="仿宋_GB2312"/>
          <w:color w:val="000000"/>
          <w:kern w:val="0"/>
          <w:sz w:val="30"/>
          <w:szCs w:val="30"/>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20" w:lineRule="exact"/>
        <w:ind w:firstLine="600" w:firstLineChars="200"/>
        <w:jc w:val="both"/>
        <w:textAlignment w:val="auto"/>
        <w:rPr>
          <w:rFonts w:hint="eastAsia" w:ascii="仿宋_GB2312" w:hAnsi="宋体" w:eastAsia="仿宋_GB2312" w:cs="仿宋_GB2312"/>
          <w:color w:val="000000"/>
          <w:kern w:val="0"/>
          <w:sz w:val="30"/>
          <w:szCs w:val="30"/>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20" w:lineRule="exact"/>
        <w:jc w:val="both"/>
        <w:textAlignment w:val="auto"/>
        <w:rPr>
          <w:rFonts w:hint="eastAsia" w:ascii="仿宋_GB2312" w:hAnsi="宋体" w:eastAsia="仿宋_GB2312" w:cs="仿宋_GB2312"/>
          <w:color w:val="000000"/>
          <w:kern w:val="0"/>
          <w:sz w:val="30"/>
          <w:szCs w:val="30"/>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20" w:lineRule="exact"/>
        <w:ind w:firstLine="600" w:firstLineChars="200"/>
        <w:jc w:val="both"/>
        <w:textAlignment w:val="auto"/>
        <w:rPr>
          <w:rFonts w:hint="eastAsia" w:ascii="仿宋_GB2312" w:hAnsi="宋体" w:eastAsia="仿宋_GB2312" w:cs="仿宋_GB2312"/>
          <w:color w:val="000000"/>
          <w:kern w:val="0"/>
          <w:sz w:val="30"/>
          <w:szCs w:val="30"/>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20" w:lineRule="exact"/>
        <w:ind w:firstLine="3900" w:firstLineChars="1300"/>
        <w:jc w:val="both"/>
        <w:textAlignment w:val="auto"/>
        <w:rPr>
          <w:sz w:val="30"/>
          <w:szCs w:val="30"/>
        </w:rPr>
      </w:pPr>
      <w:r>
        <w:rPr>
          <w:rFonts w:hint="eastAsia" w:ascii="仿宋_GB2312" w:hAnsi="宋体" w:eastAsia="仿宋_GB2312" w:cs="仿宋_GB2312"/>
          <w:color w:val="000000"/>
          <w:kern w:val="0"/>
          <w:sz w:val="30"/>
          <w:szCs w:val="30"/>
          <w:lang w:val="en-US" w:eastAsia="zh-CN" w:bidi="ar"/>
        </w:rPr>
        <w:t xml:space="preserve">佛冈县人民政府办公室 </w:t>
      </w:r>
    </w:p>
    <w:p>
      <w:pPr>
        <w:keepNext w:val="0"/>
        <w:keepLines w:val="0"/>
        <w:pageBreakBefore w:val="0"/>
        <w:widowControl/>
        <w:suppressLineNumbers w:val="0"/>
        <w:kinsoku/>
        <w:wordWrap/>
        <w:overflowPunct/>
        <w:topLinePunct w:val="0"/>
        <w:autoSpaceDE/>
        <w:autoSpaceDN/>
        <w:bidi w:val="0"/>
        <w:adjustRightInd/>
        <w:snapToGrid/>
        <w:spacing w:line="520" w:lineRule="exact"/>
        <w:ind w:firstLine="3900" w:firstLineChars="1300"/>
        <w:jc w:val="both"/>
        <w:textAlignment w:val="auto"/>
        <w:rPr>
          <w:rFonts w:hint="eastAsia" w:ascii="仿宋_GB2312" w:hAnsi="宋体" w:eastAsia="仿宋_GB2312" w:cs="仿宋_GB2312"/>
          <w:color w:val="000000"/>
          <w:kern w:val="0"/>
          <w:sz w:val="30"/>
          <w:szCs w:val="30"/>
          <w:lang w:val="en-US" w:eastAsia="zh-CN" w:bidi="ar"/>
        </w:rPr>
      </w:pPr>
      <w:r>
        <w:rPr>
          <w:rFonts w:hint="eastAsia" w:ascii="仿宋_GB2312" w:hAnsi="宋体" w:eastAsia="仿宋_GB2312" w:cs="仿宋_GB2312"/>
          <w:color w:val="000000"/>
          <w:kern w:val="0"/>
          <w:sz w:val="30"/>
          <w:szCs w:val="30"/>
          <w:lang w:val="en-US" w:eastAsia="zh-CN" w:bidi="ar"/>
        </w:rPr>
        <w:t xml:space="preserve">2018 年 9 月 12 日 </w:t>
      </w:r>
    </w:p>
    <w:p>
      <w:pPr>
        <w:keepNext w:val="0"/>
        <w:keepLines w:val="0"/>
        <w:pageBreakBefore w:val="0"/>
        <w:widowControl/>
        <w:suppressLineNumbers w:val="0"/>
        <w:kinsoku/>
        <w:wordWrap/>
        <w:overflowPunct/>
        <w:topLinePunct w:val="0"/>
        <w:autoSpaceDE/>
        <w:autoSpaceDN/>
        <w:bidi w:val="0"/>
        <w:adjustRightInd/>
        <w:snapToGrid/>
        <w:spacing w:line="520" w:lineRule="exact"/>
        <w:ind w:firstLine="600" w:firstLineChars="200"/>
        <w:jc w:val="both"/>
        <w:textAlignment w:val="auto"/>
        <w:rPr>
          <w:rFonts w:hint="eastAsia" w:ascii="仿宋_GB2312" w:hAnsi="宋体" w:eastAsia="仿宋_GB2312" w:cs="仿宋_GB2312"/>
          <w:color w:val="000000"/>
          <w:kern w:val="0"/>
          <w:sz w:val="30"/>
          <w:szCs w:val="30"/>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20" w:lineRule="exact"/>
        <w:ind w:firstLine="600" w:firstLineChars="200"/>
        <w:jc w:val="both"/>
        <w:textAlignment w:val="auto"/>
        <w:rPr>
          <w:rFonts w:hint="eastAsia" w:ascii="仿宋_GB2312" w:hAnsi="宋体" w:eastAsia="仿宋_GB2312" w:cs="仿宋_GB2312"/>
          <w:color w:val="000000"/>
          <w:kern w:val="0"/>
          <w:sz w:val="30"/>
          <w:szCs w:val="30"/>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20" w:lineRule="exact"/>
        <w:ind w:firstLine="600" w:firstLineChars="200"/>
        <w:jc w:val="both"/>
        <w:textAlignment w:val="auto"/>
        <w:rPr>
          <w:rFonts w:hint="eastAsia" w:ascii="仿宋_GB2312" w:hAnsi="宋体" w:eastAsia="仿宋_GB2312" w:cs="仿宋_GB2312"/>
          <w:color w:val="000000"/>
          <w:kern w:val="0"/>
          <w:sz w:val="30"/>
          <w:szCs w:val="30"/>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20" w:lineRule="exact"/>
        <w:ind w:firstLine="600" w:firstLineChars="200"/>
        <w:jc w:val="both"/>
        <w:textAlignment w:val="auto"/>
        <w:rPr>
          <w:rFonts w:hint="eastAsia" w:ascii="仿宋_GB2312" w:hAnsi="宋体" w:eastAsia="仿宋_GB2312" w:cs="仿宋_GB2312"/>
          <w:color w:val="000000"/>
          <w:kern w:val="0"/>
          <w:sz w:val="30"/>
          <w:szCs w:val="30"/>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20" w:lineRule="exact"/>
        <w:ind w:firstLine="600" w:firstLineChars="200"/>
        <w:jc w:val="both"/>
        <w:textAlignment w:val="auto"/>
        <w:rPr>
          <w:rFonts w:hint="eastAsia" w:ascii="仿宋_GB2312" w:hAnsi="宋体" w:eastAsia="仿宋_GB2312" w:cs="仿宋_GB2312"/>
          <w:color w:val="000000"/>
          <w:kern w:val="0"/>
          <w:sz w:val="30"/>
          <w:szCs w:val="30"/>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20" w:lineRule="exact"/>
        <w:ind w:firstLine="600" w:firstLineChars="200"/>
        <w:jc w:val="both"/>
        <w:textAlignment w:val="auto"/>
        <w:rPr>
          <w:rFonts w:hint="eastAsia" w:ascii="仿宋_GB2312" w:hAnsi="宋体" w:eastAsia="仿宋_GB2312" w:cs="仿宋_GB2312"/>
          <w:color w:val="000000"/>
          <w:kern w:val="0"/>
          <w:sz w:val="30"/>
          <w:szCs w:val="30"/>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20" w:lineRule="exact"/>
        <w:ind w:firstLine="600" w:firstLineChars="200"/>
        <w:jc w:val="both"/>
        <w:textAlignment w:val="auto"/>
        <w:rPr>
          <w:rFonts w:hint="eastAsia" w:ascii="仿宋_GB2312" w:hAnsi="宋体" w:eastAsia="仿宋_GB2312" w:cs="仿宋_GB2312"/>
          <w:color w:val="000000"/>
          <w:kern w:val="0"/>
          <w:sz w:val="30"/>
          <w:szCs w:val="30"/>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20" w:lineRule="exact"/>
        <w:ind w:firstLine="600" w:firstLineChars="200"/>
        <w:jc w:val="both"/>
        <w:textAlignment w:val="auto"/>
        <w:rPr>
          <w:rFonts w:hint="eastAsia" w:ascii="仿宋_GB2312" w:hAnsi="宋体" w:eastAsia="仿宋_GB2312" w:cs="仿宋_GB2312"/>
          <w:color w:val="000000"/>
          <w:kern w:val="0"/>
          <w:sz w:val="30"/>
          <w:szCs w:val="30"/>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20" w:lineRule="exact"/>
        <w:ind w:firstLine="600" w:firstLineChars="200"/>
        <w:jc w:val="both"/>
        <w:textAlignment w:val="auto"/>
        <w:rPr>
          <w:rFonts w:hint="eastAsia" w:ascii="仿宋_GB2312" w:hAnsi="宋体" w:eastAsia="仿宋_GB2312" w:cs="仿宋_GB2312"/>
          <w:color w:val="000000"/>
          <w:kern w:val="0"/>
          <w:sz w:val="30"/>
          <w:szCs w:val="30"/>
          <w:lang w:val="en-US" w:eastAsia="zh-CN" w:bidi="ar"/>
        </w:rPr>
      </w:pPr>
    </w:p>
    <w:p>
      <w:pPr>
        <w:keepNext w:val="0"/>
        <w:keepLines w:val="0"/>
        <w:widowControl/>
        <w:suppressLineNumbers w:val="0"/>
        <w:jc w:val="center"/>
        <w:rPr>
          <w:rFonts w:hint="eastAsia" w:ascii="方正小标宋_GBK" w:hAnsi="方正小标宋_GBK" w:eastAsia="方正小标宋_GBK" w:cs="方正小标宋_GBK"/>
          <w:color w:val="000000"/>
          <w:kern w:val="0"/>
          <w:sz w:val="36"/>
          <w:szCs w:val="36"/>
          <w:lang w:val="en-US" w:eastAsia="zh-CN" w:bidi="ar"/>
        </w:rPr>
      </w:pPr>
      <w:r>
        <w:rPr>
          <w:rFonts w:hint="eastAsia" w:ascii="方正小标宋_GBK" w:hAnsi="方正小标宋_GBK" w:eastAsia="方正小标宋_GBK" w:cs="方正小标宋_GBK"/>
          <w:color w:val="000000"/>
          <w:kern w:val="0"/>
          <w:sz w:val="36"/>
          <w:szCs w:val="36"/>
          <w:lang w:val="en-US" w:eastAsia="zh-CN" w:bidi="ar"/>
        </w:rPr>
        <w:t>佛冈县人民政府办公室印发佛冈县关于加快</w:t>
      </w:r>
    </w:p>
    <w:p>
      <w:pPr>
        <w:keepNext w:val="0"/>
        <w:keepLines w:val="0"/>
        <w:widowControl/>
        <w:suppressLineNumbers w:val="0"/>
        <w:jc w:val="center"/>
        <w:rPr>
          <w:rFonts w:hint="eastAsia" w:ascii="方正小标宋_GBK" w:hAnsi="方正小标宋_GBK" w:eastAsia="方正小标宋_GBK" w:cs="方正小标宋_GBK"/>
          <w:color w:val="000000"/>
          <w:kern w:val="0"/>
          <w:sz w:val="36"/>
          <w:szCs w:val="36"/>
          <w:lang w:val="en-US" w:eastAsia="zh-CN" w:bidi="ar"/>
        </w:rPr>
      </w:pPr>
      <w:r>
        <w:rPr>
          <w:rFonts w:hint="eastAsia" w:ascii="方正小标宋_GBK" w:hAnsi="方正小标宋_GBK" w:eastAsia="方正小标宋_GBK" w:cs="方正小标宋_GBK"/>
          <w:color w:val="000000"/>
          <w:kern w:val="0"/>
          <w:sz w:val="36"/>
          <w:szCs w:val="36"/>
          <w:lang w:val="en-US" w:eastAsia="zh-CN" w:bidi="ar"/>
        </w:rPr>
        <w:t>实施创新驱动发展战略行动计划</w:t>
      </w:r>
    </w:p>
    <w:p>
      <w:pPr>
        <w:keepNext w:val="0"/>
        <w:keepLines w:val="0"/>
        <w:widowControl/>
        <w:suppressLineNumbers w:val="0"/>
        <w:jc w:val="center"/>
        <w:rPr>
          <w:rFonts w:hint="eastAsia" w:ascii="方正小标宋_GBK" w:hAnsi="方正小标宋_GBK" w:eastAsia="方正小标宋_GBK" w:cs="方正小标宋_GBK"/>
          <w:sz w:val="36"/>
          <w:szCs w:val="36"/>
        </w:rPr>
      </w:pPr>
      <w:r>
        <w:rPr>
          <w:rFonts w:hint="eastAsia" w:ascii="方正小标宋_GBK" w:hAnsi="方正小标宋_GBK" w:eastAsia="方正小标宋_GBK" w:cs="方正小标宋_GBK"/>
          <w:color w:val="000000"/>
          <w:kern w:val="0"/>
          <w:sz w:val="36"/>
          <w:szCs w:val="36"/>
          <w:lang w:val="en-US" w:eastAsia="zh-CN" w:bidi="ar"/>
        </w:rPr>
        <w:t>（2017—2020 年）的通知</w:t>
      </w:r>
    </w:p>
    <w:p>
      <w:pPr>
        <w:keepNext w:val="0"/>
        <w:keepLines w:val="0"/>
        <w:widowControl/>
        <w:suppressLineNumbers w:val="0"/>
        <w:jc w:val="center"/>
        <w:rPr>
          <w:sz w:val="30"/>
          <w:szCs w:val="30"/>
        </w:rPr>
      </w:pPr>
      <w:r>
        <w:rPr>
          <w:rFonts w:hint="eastAsia" w:ascii="仿宋_GB2312" w:hAnsi="宋体" w:eastAsia="仿宋_GB2312" w:cs="仿宋_GB2312"/>
          <w:color w:val="000000"/>
          <w:kern w:val="0"/>
          <w:sz w:val="30"/>
          <w:szCs w:val="30"/>
          <w:lang w:val="en-US" w:eastAsia="zh-CN" w:bidi="ar"/>
        </w:rPr>
        <w:t>佛府办〔2018〕32 号</w:t>
      </w:r>
    </w:p>
    <w:p>
      <w:pPr>
        <w:keepNext w:val="0"/>
        <w:keepLines w:val="0"/>
        <w:pageBreakBefore w:val="0"/>
        <w:widowControl/>
        <w:suppressLineNumbers w:val="0"/>
        <w:kinsoku/>
        <w:wordWrap/>
        <w:overflowPunct/>
        <w:topLinePunct w:val="0"/>
        <w:autoSpaceDE/>
        <w:autoSpaceDN/>
        <w:bidi w:val="0"/>
        <w:adjustRightInd/>
        <w:snapToGrid/>
        <w:spacing w:line="500" w:lineRule="exact"/>
        <w:jc w:val="both"/>
        <w:textAlignment w:val="auto"/>
        <w:rPr>
          <w:sz w:val="30"/>
          <w:szCs w:val="30"/>
        </w:rPr>
      </w:pPr>
      <w:r>
        <w:rPr>
          <w:rFonts w:hint="eastAsia" w:ascii="仿宋_GB2312" w:hAnsi="宋体" w:eastAsia="仿宋_GB2312" w:cs="仿宋_GB2312"/>
          <w:color w:val="000000"/>
          <w:kern w:val="0"/>
          <w:sz w:val="30"/>
          <w:szCs w:val="30"/>
          <w:lang w:val="en-US" w:eastAsia="zh-CN" w:bidi="ar"/>
        </w:rPr>
        <w:t>各镇政府，县直各有关单位：</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600" w:firstLineChars="200"/>
        <w:jc w:val="both"/>
        <w:textAlignment w:val="auto"/>
        <w:rPr>
          <w:rFonts w:hint="eastAsia" w:ascii="仿宋_GB2312" w:hAnsi="宋体" w:eastAsia="仿宋_GB2312" w:cs="仿宋_GB2312"/>
          <w:color w:val="000000"/>
          <w:kern w:val="0"/>
          <w:sz w:val="30"/>
          <w:szCs w:val="30"/>
          <w:lang w:val="en-US" w:eastAsia="zh-CN" w:bidi="ar"/>
        </w:rPr>
      </w:pPr>
      <w:r>
        <w:rPr>
          <w:rFonts w:hint="eastAsia" w:ascii="仿宋_GB2312" w:hAnsi="宋体" w:eastAsia="仿宋_GB2312" w:cs="仿宋_GB2312"/>
          <w:color w:val="000000"/>
          <w:kern w:val="0"/>
          <w:sz w:val="30"/>
          <w:szCs w:val="30"/>
          <w:lang w:val="en-US" w:eastAsia="zh-CN" w:bidi="ar"/>
        </w:rPr>
        <w:t>《佛冈县关于加快实施创新驱动发展战略行动计划（2017—2020 年）》已经县人民政府同意，现印发给你们，请认真贯彻落实。</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600" w:firstLineChars="200"/>
        <w:jc w:val="both"/>
        <w:textAlignment w:val="auto"/>
        <w:rPr>
          <w:rFonts w:hint="eastAsia" w:ascii="仿宋_GB2312" w:hAnsi="宋体" w:eastAsia="仿宋_GB2312" w:cs="仿宋_GB2312"/>
          <w:color w:val="000000"/>
          <w:kern w:val="0"/>
          <w:sz w:val="30"/>
          <w:szCs w:val="30"/>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00" w:lineRule="exact"/>
        <w:ind w:firstLine="4200" w:firstLineChars="1400"/>
        <w:jc w:val="both"/>
        <w:textAlignment w:val="auto"/>
        <w:rPr>
          <w:sz w:val="30"/>
          <w:szCs w:val="30"/>
        </w:rPr>
      </w:pPr>
      <w:r>
        <w:rPr>
          <w:rFonts w:hint="eastAsia" w:ascii="仿宋_GB2312" w:hAnsi="宋体" w:eastAsia="仿宋_GB2312" w:cs="仿宋_GB2312"/>
          <w:color w:val="000000"/>
          <w:kern w:val="0"/>
          <w:sz w:val="30"/>
          <w:szCs w:val="30"/>
          <w:lang w:val="en-US" w:eastAsia="zh-CN" w:bidi="ar"/>
        </w:rPr>
        <w:t>佛冈县人民政府办公室</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4200" w:firstLineChars="1400"/>
        <w:jc w:val="both"/>
        <w:textAlignment w:val="auto"/>
        <w:rPr>
          <w:rFonts w:hint="eastAsia" w:ascii="仿宋_GB2312" w:hAnsi="宋体" w:eastAsia="仿宋_GB2312" w:cs="仿宋_GB2312"/>
          <w:color w:val="000000"/>
          <w:kern w:val="0"/>
          <w:sz w:val="30"/>
          <w:szCs w:val="30"/>
          <w:lang w:val="en-US" w:eastAsia="zh-CN" w:bidi="ar"/>
        </w:rPr>
      </w:pPr>
      <w:r>
        <w:rPr>
          <w:rFonts w:hint="eastAsia" w:ascii="仿宋_GB2312" w:hAnsi="宋体" w:eastAsia="仿宋_GB2312" w:cs="仿宋_GB2312"/>
          <w:color w:val="000000"/>
          <w:kern w:val="0"/>
          <w:sz w:val="30"/>
          <w:szCs w:val="30"/>
          <w:lang w:val="en-US" w:eastAsia="zh-CN" w:bidi="ar"/>
        </w:rPr>
        <w:t>2018 年 9 月 18 日</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600" w:firstLineChars="200"/>
        <w:jc w:val="both"/>
        <w:textAlignment w:val="auto"/>
        <w:rPr>
          <w:rFonts w:hint="eastAsia" w:ascii="仿宋_GB2312" w:hAnsi="宋体" w:eastAsia="仿宋_GB2312" w:cs="仿宋_GB2312"/>
          <w:color w:val="000000"/>
          <w:kern w:val="0"/>
          <w:sz w:val="30"/>
          <w:szCs w:val="30"/>
          <w:lang w:val="en-US" w:eastAsia="zh-CN" w:bidi="ar"/>
        </w:rPr>
      </w:pPr>
    </w:p>
    <w:p>
      <w:pPr>
        <w:keepNext w:val="0"/>
        <w:keepLines w:val="0"/>
        <w:widowControl/>
        <w:suppressLineNumbers w:val="0"/>
        <w:jc w:val="center"/>
        <w:rPr>
          <w:rFonts w:hint="eastAsia" w:ascii="方正小标宋_GBK" w:hAnsi="方正小标宋_GBK" w:eastAsia="方正小标宋_GBK" w:cs="方正小标宋_GBK"/>
          <w:color w:val="000000"/>
          <w:kern w:val="0"/>
          <w:sz w:val="36"/>
          <w:szCs w:val="36"/>
          <w:lang w:val="en-US" w:eastAsia="zh-CN" w:bidi="ar"/>
        </w:rPr>
      </w:pPr>
      <w:r>
        <w:rPr>
          <w:rFonts w:hint="eastAsia" w:ascii="方正小标宋_GBK" w:hAnsi="方正小标宋_GBK" w:eastAsia="方正小标宋_GBK" w:cs="方正小标宋_GBK"/>
          <w:color w:val="000000"/>
          <w:kern w:val="0"/>
          <w:sz w:val="36"/>
          <w:szCs w:val="36"/>
          <w:lang w:val="en-US" w:eastAsia="zh-CN" w:bidi="ar"/>
        </w:rPr>
        <w:t xml:space="preserve">佛冈县关于加快实施创新驱动发展战略行动计划 </w:t>
      </w:r>
    </w:p>
    <w:p>
      <w:pPr>
        <w:keepNext w:val="0"/>
        <w:keepLines w:val="0"/>
        <w:widowControl/>
        <w:suppressLineNumbers w:val="0"/>
        <w:jc w:val="center"/>
        <w:rPr>
          <w:rFonts w:hint="eastAsia" w:ascii="方正小标宋_GBK" w:hAnsi="方正小标宋_GBK" w:eastAsia="方正小标宋_GBK" w:cs="方正小标宋_GBK"/>
          <w:color w:val="000000"/>
          <w:kern w:val="0"/>
          <w:sz w:val="36"/>
          <w:szCs w:val="36"/>
          <w:lang w:val="en-US" w:eastAsia="zh-CN" w:bidi="ar"/>
        </w:rPr>
      </w:pPr>
      <w:r>
        <w:rPr>
          <w:rFonts w:hint="eastAsia" w:ascii="方正小标宋_GBK" w:hAnsi="方正小标宋_GBK" w:eastAsia="方正小标宋_GBK" w:cs="方正小标宋_GBK"/>
          <w:color w:val="000000"/>
          <w:kern w:val="0"/>
          <w:sz w:val="36"/>
          <w:szCs w:val="36"/>
          <w:lang w:val="en-US" w:eastAsia="zh-CN" w:bidi="ar"/>
        </w:rPr>
        <w:t xml:space="preserve">（2017—2020 年） </w:t>
      </w:r>
    </w:p>
    <w:p>
      <w:pPr>
        <w:keepNext w:val="0"/>
        <w:keepLines w:val="0"/>
        <w:pageBreakBefore w:val="0"/>
        <w:widowControl/>
        <w:suppressLineNumbers w:val="0"/>
        <w:kinsoku/>
        <w:wordWrap/>
        <w:overflowPunct/>
        <w:topLinePunct w:val="0"/>
        <w:autoSpaceDE/>
        <w:autoSpaceDN/>
        <w:bidi w:val="0"/>
        <w:adjustRightInd/>
        <w:snapToGrid/>
        <w:spacing w:line="480" w:lineRule="exact"/>
        <w:ind w:firstLine="600" w:firstLineChars="200"/>
        <w:jc w:val="both"/>
        <w:textAlignment w:val="auto"/>
        <w:rPr>
          <w:sz w:val="30"/>
          <w:szCs w:val="30"/>
        </w:rPr>
      </w:pPr>
      <w:r>
        <w:rPr>
          <w:rFonts w:hint="eastAsia" w:ascii="仿宋_GB2312" w:hAnsi="宋体" w:eastAsia="仿宋_GB2312" w:cs="仿宋_GB2312"/>
          <w:color w:val="000000"/>
          <w:kern w:val="0"/>
          <w:sz w:val="30"/>
          <w:szCs w:val="30"/>
          <w:lang w:val="en-US" w:eastAsia="zh-CN" w:bidi="ar"/>
        </w:rPr>
        <w:t xml:space="preserve">为深入贯彻《中共中央、国务院关于深化体制机制改革加快实施创新驱动发展战略的若干意见》《广东省人民政府关于加快科技创新的若干政策意见》以及《中共清远市委、清远市人民政府关于加快实施创新驱动发展战略的意见》精神，落实全省创新发展大会精神和市委、市政府的决策部署，加快实施创新驱动发展战略，特制定本行动计划。 </w:t>
      </w:r>
    </w:p>
    <w:p>
      <w:pPr>
        <w:keepNext w:val="0"/>
        <w:keepLines w:val="0"/>
        <w:pageBreakBefore w:val="0"/>
        <w:widowControl/>
        <w:suppressLineNumbers w:val="0"/>
        <w:kinsoku/>
        <w:wordWrap/>
        <w:overflowPunct/>
        <w:topLinePunct w:val="0"/>
        <w:autoSpaceDE/>
        <w:autoSpaceDN/>
        <w:bidi w:val="0"/>
        <w:adjustRightInd/>
        <w:snapToGrid/>
        <w:spacing w:line="480" w:lineRule="exact"/>
        <w:ind w:firstLine="600" w:firstLineChars="200"/>
        <w:jc w:val="both"/>
        <w:textAlignment w:val="auto"/>
        <w:rPr>
          <w:sz w:val="30"/>
          <w:szCs w:val="30"/>
        </w:rPr>
      </w:pPr>
      <w:r>
        <w:rPr>
          <w:rFonts w:hint="eastAsia" w:ascii="黑体" w:hAnsi="宋体" w:eastAsia="黑体" w:cs="黑体"/>
          <w:color w:val="000000"/>
          <w:kern w:val="0"/>
          <w:sz w:val="30"/>
          <w:szCs w:val="30"/>
          <w:lang w:val="en-US" w:eastAsia="zh-CN" w:bidi="ar"/>
        </w:rPr>
        <w:t xml:space="preserve">一、指导思想 </w:t>
      </w:r>
    </w:p>
    <w:p>
      <w:pPr>
        <w:keepNext w:val="0"/>
        <w:keepLines w:val="0"/>
        <w:pageBreakBefore w:val="0"/>
        <w:widowControl/>
        <w:suppressLineNumbers w:val="0"/>
        <w:kinsoku/>
        <w:wordWrap/>
        <w:overflowPunct/>
        <w:topLinePunct w:val="0"/>
        <w:autoSpaceDE/>
        <w:autoSpaceDN/>
        <w:bidi w:val="0"/>
        <w:adjustRightInd/>
        <w:snapToGrid/>
        <w:spacing w:line="480" w:lineRule="exact"/>
        <w:ind w:firstLine="600" w:firstLineChars="200"/>
        <w:jc w:val="both"/>
        <w:textAlignment w:val="auto"/>
        <w:rPr>
          <w:sz w:val="30"/>
          <w:szCs w:val="30"/>
        </w:rPr>
      </w:pPr>
      <w:r>
        <w:rPr>
          <w:rFonts w:hint="eastAsia" w:ascii="仿宋_GB2312" w:hAnsi="宋体" w:eastAsia="仿宋_GB2312" w:cs="仿宋_GB2312"/>
          <w:color w:val="000000"/>
          <w:kern w:val="0"/>
          <w:sz w:val="30"/>
          <w:szCs w:val="30"/>
          <w:lang w:val="en-US" w:eastAsia="zh-CN" w:bidi="ar"/>
        </w:rPr>
        <w:t xml:space="preserve">以邓小平理论、“三个代表”重要思想、科学发展观为指导，深入贯彻习近平总书记系列重要讲话精神，按照习近平总书记对广东“四个坚持、三个支撑、两个走在前列”的重要批示要求，坚持创新、协调、绿色、开放、共享发展理念，以建设质量强县为抓手，按照“南融北拓桥头堡，水秀山青后花园”战略定位，以国家打造世界级粤港澳大湾区为契机，加快推进广清一体化，推动珠三角与粤东西北结合部创新驱动集聚新区建设，扎实推进南部地区加快融入珠三角，北部地区全面建成小康社会两个行动计划，确保如期全面建成小康社会，把创新驱动发展作为核心战略和总抓手，以科技创新为核心带动全面创新，以体制机制改革激发创新活力，推动经济社会发展动力根本转变，为实现佛冈振兴发展、绿色崛起提供强大动力支撑。 </w:t>
      </w:r>
    </w:p>
    <w:p>
      <w:pPr>
        <w:keepNext w:val="0"/>
        <w:keepLines w:val="0"/>
        <w:pageBreakBefore w:val="0"/>
        <w:widowControl/>
        <w:suppressLineNumbers w:val="0"/>
        <w:kinsoku/>
        <w:wordWrap/>
        <w:overflowPunct/>
        <w:topLinePunct w:val="0"/>
        <w:autoSpaceDE/>
        <w:autoSpaceDN/>
        <w:bidi w:val="0"/>
        <w:adjustRightInd/>
        <w:snapToGrid/>
        <w:spacing w:line="480" w:lineRule="exact"/>
        <w:ind w:firstLine="600" w:firstLineChars="200"/>
        <w:jc w:val="both"/>
        <w:textAlignment w:val="auto"/>
        <w:rPr>
          <w:sz w:val="30"/>
          <w:szCs w:val="30"/>
        </w:rPr>
      </w:pPr>
      <w:r>
        <w:rPr>
          <w:rFonts w:hint="eastAsia" w:ascii="黑体" w:hAnsi="宋体" w:eastAsia="黑体" w:cs="黑体"/>
          <w:color w:val="000000"/>
          <w:kern w:val="0"/>
          <w:sz w:val="30"/>
          <w:szCs w:val="30"/>
          <w:lang w:val="en-US" w:eastAsia="zh-CN" w:bidi="ar"/>
        </w:rPr>
        <w:t xml:space="preserve">二、基本原则 </w:t>
      </w:r>
    </w:p>
    <w:p>
      <w:pPr>
        <w:keepNext w:val="0"/>
        <w:keepLines w:val="0"/>
        <w:pageBreakBefore w:val="0"/>
        <w:widowControl/>
        <w:suppressLineNumbers w:val="0"/>
        <w:kinsoku/>
        <w:wordWrap/>
        <w:overflowPunct/>
        <w:topLinePunct w:val="0"/>
        <w:autoSpaceDE/>
        <w:autoSpaceDN/>
        <w:bidi w:val="0"/>
        <w:adjustRightInd/>
        <w:snapToGrid/>
        <w:spacing w:line="480" w:lineRule="exact"/>
        <w:ind w:firstLine="600" w:firstLineChars="200"/>
        <w:jc w:val="both"/>
        <w:textAlignment w:val="auto"/>
        <w:rPr>
          <w:sz w:val="30"/>
          <w:szCs w:val="30"/>
        </w:rPr>
      </w:pPr>
      <w:r>
        <w:rPr>
          <w:rFonts w:hint="eastAsia" w:ascii="仿宋_GB2312" w:hAnsi="宋体" w:eastAsia="仿宋_GB2312" w:cs="仿宋_GB2312"/>
          <w:color w:val="000000"/>
          <w:kern w:val="0"/>
          <w:sz w:val="30"/>
          <w:szCs w:val="30"/>
          <w:lang w:val="en-US" w:eastAsia="zh-CN" w:bidi="ar"/>
        </w:rPr>
        <w:t xml:space="preserve">——坚持紧扣发展。坚持问题导向，切实破解在创新发展领域 存在的深层次矛盾和问题，在关键核心技术上实现突破，力争形成更多竞争优势。 </w:t>
      </w:r>
    </w:p>
    <w:p>
      <w:pPr>
        <w:keepNext w:val="0"/>
        <w:keepLines w:val="0"/>
        <w:pageBreakBefore w:val="0"/>
        <w:widowControl/>
        <w:suppressLineNumbers w:val="0"/>
        <w:kinsoku/>
        <w:wordWrap/>
        <w:overflowPunct/>
        <w:topLinePunct w:val="0"/>
        <w:autoSpaceDE/>
        <w:autoSpaceDN/>
        <w:bidi w:val="0"/>
        <w:adjustRightInd/>
        <w:snapToGrid/>
        <w:spacing w:line="480" w:lineRule="exact"/>
        <w:ind w:firstLine="600" w:firstLineChars="200"/>
        <w:jc w:val="both"/>
        <w:textAlignment w:val="auto"/>
        <w:rPr>
          <w:sz w:val="30"/>
          <w:szCs w:val="30"/>
        </w:rPr>
      </w:pPr>
      <w:r>
        <w:rPr>
          <w:rFonts w:hint="eastAsia" w:ascii="仿宋_GB2312" w:hAnsi="宋体" w:eastAsia="仿宋_GB2312" w:cs="仿宋_GB2312"/>
          <w:color w:val="000000"/>
          <w:kern w:val="0"/>
          <w:sz w:val="30"/>
          <w:szCs w:val="30"/>
          <w:lang w:val="en-US" w:eastAsia="zh-CN" w:bidi="ar"/>
        </w:rPr>
        <w:t xml:space="preserve">——坚持深化改革。以体制机制改革激发创新活力，破除一切制约创新的思想障碍和制度藩篱，构建支撑创新驱动发展的良好环境。 </w:t>
      </w:r>
    </w:p>
    <w:p>
      <w:pPr>
        <w:keepNext w:val="0"/>
        <w:keepLines w:val="0"/>
        <w:pageBreakBefore w:val="0"/>
        <w:widowControl/>
        <w:suppressLineNumbers w:val="0"/>
        <w:kinsoku/>
        <w:wordWrap/>
        <w:overflowPunct/>
        <w:topLinePunct w:val="0"/>
        <w:autoSpaceDE/>
        <w:autoSpaceDN/>
        <w:bidi w:val="0"/>
        <w:adjustRightInd/>
        <w:snapToGrid/>
        <w:spacing w:line="480" w:lineRule="exact"/>
        <w:ind w:firstLine="600" w:firstLineChars="200"/>
        <w:jc w:val="both"/>
        <w:textAlignment w:val="auto"/>
        <w:rPr>
          <w:sz w:val="30"/>
          <w:szCs w:val="30"/>
        </w:rPr>
      </w:pPr>
      <w:r>
        <w:rPr>
          <w:rFonts w:hint="eastAsia" w:ascii="仿宋_GB2312" w:hAnsi="宋体" w:eastAsia="仿宋_GB2312" w:cs="仿宋_GB2312"/>
          <w:color w:val="000000"/>
          <w:kern w:val="0"/>
          <w:sz w:val="30"/>
          <w:szCs w:val="30"/>
          <w:lang w:val="en-US" w:eastAsia="zh-CN" w:bidi="ar"/>
        </w:rPr>
        <w:t xml:space="preserve">——坚持创新引领。把科技创新摆在发展全局的核心地位，大力推动管理、品牌、商业模式创新，实现科技创新、制度创新、开放创新有机统一和协同发展。 </w:t>
      </w:r>
    </w:p>
    <w:p>
      <w:pPr>
        <w:keepNext w:val="0"/>
        <w:keepLines w:val="0"/>
        <w:pageBreakBefore w:val="0"/>
        <w:widowControl/>
        <w:suppressLineNumbers w:val="0"/>
        <w:kinsoku/>
        <w:wordWrap/>
        <w:overflowPunct/>
        <w:topLinePunct w:val="0"/>
        <w:autoSpaceDE/>
        <w:autoSpaceDN/>
        <w:bidi w:val="0"/>
        <w:adjustRightInd/>
        <w:snapToGrid/>
        <w:spacing w:line="480" w:lineRule="exact"/>
        <w:ind w:firstLine="600" w:firstLineChars="200"/>
        <w:jc w:val="both"/>
        <w:textAlignment w:val="auto"/>
        <w:rPr>
          <w:sz w:val="30"/>
          <w:szCs w:val="30"/>
        </w:rPr>
      </w:pPr>
      <w:r>
        <w:rPr>
          <w:rFonts w:hint="eastAsia" w:ascii="仿宋_GB2312" w:hAnsi="宋体" w:eastAsia="仿宋_GB2312" w:cs="仿宋_GB2312"/>
          <w:color w:val="000000"/>
          <w:kern w:val="0"/>
          <w:sz w:val="30"/>
          <w:szCs w:val="30"/>
          <w:lang w:val="en-US" w:eastAsia="zh-CN" w:bidi="ar"/>
        </w:rPr>
        <w:t xml:space="preserve">——坚持以人为本。建立更具吸引力的人才集聚制度和管理机制，营造良好的创新创业生态环境，激发各类人才的创新活力。 </w:t>
      </w:r>
    </w:p>
    <w:p>
      <w:pPr>
        <w:keepNext w:val="0"/>
        <w:keepLines w:val="0"/>
        <w:pageBreakBefore w:val="0"/>
        <w:widowControl/>
        <w:suppressLineNumbers w:val="0"/>
        <w:kinsoku/>
        <w:wordWrap/>
        <w:overflowPunct/>
        <w:topLinePunct w:val="0"/>
        <w:autoSpaceDE/>
        <w:autoSpaceDN/>
        <w:bidi w:val="0"/>
        <w:adjustRightInd/>
        <w:snapToGrid/>
        <w:spacing w:line="480" w:lineRule="exact"/>
        <w:ind w:firstLine="600" w:firstLineChars="200"/>
        <w:jc w:val="both"/>
        <w:textAlignment w:val="auto"/>
        <w:rPr>
          <w:sz w:val="30"/>
          <w:szCs w:val="30"/>
        </w:rPr>
      </w:pPr>
      <w:r>
        <w:rPr>
          <w:rFonts w:hint="eastAsia" w:ascii="黑体" w:hAnsi="宋体" w:eastAsia="黑体" w:cs="黑体"/>
          <w:color w:val="000000"/>
          <w:kern w:val="0"/>
          <w:sz w:val="30"/>
          <w:szCs w:val="30"/>
          <w:lang w:val="en-US" w:eastAsia="zh-CN" w:bidi="ar"/>
        </w:rPr>
        <w:t xml:space="preserve">三、行动目标 </w:t>
      </w:r>
    </w:p>
    <w:p>
      <w:pPr>
        <w:keepNext w:val="0"/>
        <w:keepLines w:val="0"/>
        <w:pageBreakBefore w:val="0"/>
        <w:widowControl/>
        <w:suppressLineNumbers w:val="0"/>
        <w:kinsoku/>
        <w:wordWrap/>
        <w:overflowPunct/>
        <w:topLinePunct w:val="0"/>
        <w:autoSpaceDE/>
        <w:autoSpaceDN/>
        <w:bidi w:val="0"/>
        <w:adjustRightInd/>
        <w:snapToGrid/>
        <w:spacing w:line="480" w:lineRule="exact"/>
        <w:ind w:firstLine="600" w:firstLineChars="200"/>
        <w:jc w:val="both"/>
        <w:textAlignment w:val="auto"/>
        <w:rPr>
          <w:rFonts w:hint="eastAsia" w:ascii="仿宋_GB2312" w:hAnsi="宋体" w:eastAsia="仿宋_GB2312" w:cs="仿宋_GB2312"/>
          <w:color w:val="000000"/>
          <w:kern w:val="0"/>
          <w:sz w:val="30"/>
          <w:szCs w:val="30"/>
          <w:lang w:val="en-US" w:eastAsia="zh-CN" w:bidi="ar"/>
        </w:rPr>
      </w:pPr>
      <w:r>
        <w:rPr>
          <w:rFonts w:hint="eastAsia" w:ascii="仿宋_GB2312" w:hAnsi="宋体" w:eastAsia="仿宋_GB2312" w:cs="仿宋_GB2312"/>
          <w:color w:val="000000"/>
          <w:kern w:val="0"/>
          <w:sz w:val="30"/>
          <w:szCs w:val="30"/>
          <w:lang w:val="en-US" w:eastAsia="zh-CN" w:bidi="ar"/>
        </w:rPr>
        <w:t>围绕打造粤北区域科技创新中心和创新型城市的要求，贯彻落实市第七次党代会精神和县委、县政府工作部署，完善以企业为主体的区域创新体系，提升区域创新能力，依靠科技创新支撑和引领产业转型升级，实现创新驱动发展。到 2020 年，实现创新驱动发展目标:全社会研发投入强度（R&amp;D/GDP）达到 1.3%以上，规模以上工业企业建立研发机构的比例提高至 35%。</w:t>
      </w:r>
    </w:p>
    <w:p>
      <w:pPr>
        <w:keepNext w:val="0"/>
        <w:keepLines w:val="0"/>
        <w:pageBreakBefore w:val="0"/>
        <w:widowControl/>
        <w:suppressLineNumbers w:val="0"/>
        <w:kinsoku/>
        <w:wordWrap/>
        <w:overflowPunct/>
        <w:topLinePunct w:val="0"/>
        <w:autoSpaceDE/>
        <w:autoSpaceDN/>
        <w:bidi w:val="0"/>
        <w:adjustRightInd/>
        <w:snapToGrid/>
        <w:spacing w:line="480" w:lineRule="exact"/>
        <w:ind w:firstLine="600" w:firstLineChars="200"/>
        <w:jc w:val="both"/>
        <w:textAlignment w:val="auto"/>
        <w:rPr>
          <w:sz w:val="30"/>
          <w:szCs w:val="30"/>
        </w:rPr>
      </w:pPr>
      <w:r>
        <w:rPr>
          <w:rFonts w:hint="eastAsia" w:ascii="仿宋_GB2312" w:hAnsi="宋体" w:eastAsia="仿宋_GB2312" w:cs="仿宋_GB2312"/>
          <w:color w:val="000000"/>
          <w:kern w:val="0"/>
          <w:sz w:val="30"/>
          <w:szCs w:val="30"/>
          <w:lang w:val="en-US" w:eastAsia="zh-CN" w:bidi="ar"/>
        </w:rPr>
        <w:t xml:space="preserve">具体分三个阶段逐步实施： </w:t>
      </w:r>
    </w:p>
    <w:p>
      <w:pPr>
        <w:keepNext w:val="0"/>
        <w:keepLines w:val="0"/>
        <w:pageBreakBefore w:val="0"/>
        <w:widowControl/>
        <w:suppressLineNumbers w:val="0"/>
        <w:kinsoku/>
        <w:wordWrap/>
        <w:overflowPunct/>
        <w:topLinePunct w:val="0"/>
        <w:autoSpaceDE/>
        <w:autoSpaceDN/>
        <w:bidi w:val="0"/>
        <w:adjustRightInd/>
        <w:snapToGrid/>
        <w:spacing w:line="480" w:lineRule="exact"/>
        <w:ind w:firstLine="600" w:firstLineChars="200"/>
        <w:jc w:val="both"/>
        <w:textAlignment w:val="auto"/>
        <w:rPr>
          <w:sz w:val="30"/>
          <w:szCs w:val="30"/>
        </w:rPr>
      </w:pPr>
      <w:r>
        <w:rPr>
          <w:rFonts w:hint="eastAsia" w:ascii="仿宋_GB2312" w:hAnsi="宋体" w:eastAsia="仿宋_GB2312" w:cs="仿宋_GB2312"/>
          <w:color w:val="000000"/>
          <w:kern w:val="0"/>
          <w:sz w:val="30"/>
          <w:szCs w:val="30"/>
          <w:lang w:val="en-US" w:eastAsia="zh-CN" w:bidi="ar"/>
        </w:rPr>
        <w:t xml:space="preserve">第一阶段（2017 年 4 月—2018 年 3 月）。大力培育和引进高新技术企业，突出聚集创新资源，确保 2017 年底高新技术企业达 15家以上。基本构建良好的创新生态环境，推动形成大众创业万众创新的生动局面。 </w:t>
      </w:r>
    </w:p>
    <w:p>
      <w:pPr>
        <w:keepNext w:val="0"/>
        <w:keepLines w:val="0"/>
        <w:pageBreakBefore w:val="0"/>
        <w:widowControl/>
        <w:suppressLineNumbers w:val="0"/>
        <w:kinsoku/>
        <w:wordWrap/>
        <w:overflowPunct/>
        <w:topLinePunct w:val="0"/>
        <w:autoSpaceDE/>
        <w:autoSpaceDN/>
        <w:bidi w:val="0"/>
        <w:adjustRightInd/>
        <w:snapToGrid/>
        <w:spacing w:line="480" w:lineRule="exact"/>
        <w:ind w:firstLine="600" w:firstLineChars="200"/>
        <w:jc w:val="both"/>
        <w:textAlignment w:val="auto"/>
        <w:rPr>
          <w:sz w:val="30"/>
          <w:szCs w:val="30"/>
        </w:rPr>
      </w:pPr>
      <w:r>
        <w:rPr>
          <w:rFonts w:hint="eastAsia" w:ascii="仿宋_GB2312" w:hAnsi="宋体" w:eastAsia="仿宋_GB2312" w:cs="仿宋_GB2312"/>
          <w:color w:val="000000"/>
          <w:kern w:val="0"/>
          <w:sz w:val="30"/>
          <w:szCs w:val="30"/>
          <w:lang w:val="en-US" w:eastAsia="zh-CN" w:bidi="ar"/>
        </w:rPr>
        <w:t xml:space="preserve">第二阶段（2018 年 4 月—2019 年 3 月）。自主创新能力大幅提升。科技与经济融合更加顺畅，创新主体充满活力，创新链条有机衔接，创新治理更加科学，创新效率大幅度提高。突破制约自主创新的一系列重大瓶颈问题，在全省一些高科技领域形成独特优势。 </w:t>
      </w:r>
    </w:p>
    <w:p>
      <w:pPr>
        <w:keepNext w:val="0"/>
        <w:keepLines w:val="0"/>
        <w:pageBreakBefore w:val="0"/>
        <w:widowControl/>
        <w:suppressLineNumbers w:val="0"/>
        <w:kinsoku/>
        <w:wordWrap/>
        <w:overflowPunct/>
        <w:topLinePunct w:val="0"/>
        <w:autoSpaceDE/>
        <w:autoSpaceDN/>
        <w:bidi w:val="0"/>
        <w:adjustRightInd/>
        <w:snapToGrid/>
        <w:spacing w:line="480" w:lineRule="exact"/>
        <w:ind w:firstLine="600" w:firstLineChars="200"/>
        <w:jc w:val="both"/>
        <w:textAlignment w:val="auto"/>
        <w:rPr>
          <w:sz w:val="30"/>
          <w:szCs w:val="30"/>
        </w:rPr>
      </w:pPr>
      <w:r>
        <w:rPr>
          <w:rFonts w:hint="eastAsia" w:ascii="仿宋_GB2312" w:hAnsi="宋体" w:eastAsia="仿宋_GB2312" w:cs="仿宋_GB2312"/>
          <w:color w:val="000000"/>
          <w:kern w:val="0"/>
          <w:sz w:val="30"/>
          <w:szCs w:val="30"/>
          <w:lang w:val="en-US" w:eastAsia="zh-CN" w:bidi="ar"/>
        </w:rPr>
        <w:t xml:space="preserve">第三阶段（2019 年 4 月—2020 年底）。创新驱动发展取得明显成效。创新发展能力进一步增强，全县高新技术企业数量突破 30 家。创新制度环境更加优化，激励创新的政策法规更加完善，知识产权保护更加严格，形成崇尚创新创业、勇于创新创业、激励创新创业的价值导向和文化氛围，有力支撑全面建成小康社会目标的实现。 </w:t>
      </w:r>
    </w:p>
    <w:p>
      <w:pPr>
        <w:keepNext w:val="0"/>
        <w:keepLines w:val="0"/>
        <w:pageBreakBefore w:val="0"/>
        <w:widowControl/>
        <w:suppressLineNumbers w:val="0"/>
        <w:kinsoku/>
        <w:wordWrap/>
        <w:overflowPunct/>
        <w:topLinePunct w:val="0"/>
        <w:autoSpaceDE/>
        <w:autoSpaceDN/>
        <w:bidi w:val="0"/>
        <w:adjustRightInd/>
        <w:snapToGrid/>
        <w:spacing w:line="480" w:lineRule="exact"/>
        <w:ind w:firstLine="600" w:firstLineChars="200"/>
        <w:jc w:val="both"/>
        <w:textAlignment w:val="auto"/>
        <w:rPr>
          <w:sz w:val="30"/>
          <w:szCs w:val="30"/>
        </w:rPr>
      </w:pPr>
      <w:r>
        <w:rPr>
          <w:rFonts w:hint="eastAsia" w:ascii="黑体" w:hAnsi="宋体" w:eastAsia="黑体" w:cs="黑体"/>
          <w:color w:val="000000"/>
          <w:kern w:val="0"/>
          <w:sz w:val="30"/>
          <w:szCs w:val="30"/>
          <w:lang w:val="en-US" w:eastAsia="zh-CN" w:bidi="ar"/>
        </w:rPr>
        <w:t xml:space="preserve">四、重点行动 </w:t>
      </w:r>
    </w:p>
    <w:p>
      <w:pPr>
        <w:keepNext w:val="0"/>
        <w:keepLines w:val="0"/>
        <w:pageBreakBefore w:val="0"/>
        <w:widowControl/>
        <w:suppressLineNumbers w:val="0"/>
        <w:kinsoku/>
        <w:wordWrap/>
        <w:overflowPunct/>
        <w:topLinePunct w:val="0"/>
        <w:autoSpaceDE/>
        <w:autoSpaceDN/>
        <w:bidi w:val="0"/>
        <w:adjustRightInd/>
        <w:snapToGrid/>
        <w:spacing w:line="480" w:lineRule="exact"/>
        <w:ind w:firstLine="600" w:firstLineChars="200"/>
        <w:jc w:val="both"/>
        <w:textAlignment w:val="auto"/>
        <w:rPr>
          <w:sz w:val="30"/>
          <w:szCs w:val="30"/>
        </w:rPr>
      </w:pPr>
      <w:r>
        <w:rPr>
          <w:rFonts w:hint="eastAsia" w:ascii="仿宋_GB2312" w:hAnsi="宋体" w:eastAsia="仿宋_GB2312" w:cs="仿宋_GB2312"/>
          <w:color w:val="000000"/>
          <w:kern w:val="0"/>
          <w:sz w:val="30"/>
          <w:szCs w:val="30"/>
          <w:lang w:val="en-US" w:eastAsia="zh-CN" w:bidi="ar"/>
        </w:rPr>
        <w:t xml:space="preserve">（一）实施创新企业培育行动。 </w:t>
      </w:r>
    </w:p>
    <w:p>
      <w:pPr>
        <w:keepNext w:val="0"/>
        <w:keepLines w:val="0"/>
        <w:pageBreakBefore w:val="0"/>
        <w:widowControl/>
        <w:suppressLineNumbers w:val="0"/>
        <w:kinsoku/>
        <w:wordWrap/>
        <w:overflowPunct/>
        <w:topLinePunct w:val="0"/>
        <w:autoSpaceDE/>
        <w:autoSpaceDN/>
        <w:bidi w:val="0"/>
        <w:adjustRightInd/>
        <w:snapToGrid/>
        <w:spacing w:line="480" w:lineRule="exact"/>
        <w:ind w:firstLine="600" w:firstLineChars="200"/>
        <w:jc w:val="both"/>
        <w:textAlignment w:val="auto"/>
        <w:rPr>
          <w:sz w:val="30"/>
          <w:szCs w:val="30"/>
        </w:rPr>
      </w:pPr>
      <w:r>
        <w:rPr>
          <w:rFonts w:hint="eastAsia" w:ascii="仿宋_GB2312" w:hAnsi="宋体" w:eastAsia="仿宋_GB2312" w:cs="仿宋_GB2312"/>
          <w:color w:val="000000"/>
          <w:kern w:val="0"/>
          <w:sz w:val="30"/>
          <w:szCs w:val="30"/>
          <w:lang w:val="en-US" w:eastAsia="zh-CN" w:bidi="ar"/>
        </w:rPr>
        <w:t xml:space="preserve">1.大力引进培育高新技术企业。重点广清产业园佛冈汤塘片区、佛冈工业集要地，加大高新技术企业引进力度。着力筛选一批具有一定基础和发展潜力的企业，建立高新技术企业培育库，对培育企业给予有针对性的业务辅导和重点支持。积极落实鼓励企业创新的优惠政策，调动企业申报高新技术企业的积极性，努力壮大我县高新技术企业队伍。 </w:t>
      </w:r>
    </w:p>
    <w:p>
      <w:pPr>
        <w:keepNext w:val="0"/>
        <w:keepLines w:val="0"/>
        <w:pageBreakBefore w:val="0"/>
        <w:widowControl/>
        <w:suppressLineNumbers w:val="0"/>
        <w:kinsoku/>
        <w:wordWrap/>
        <w:overflowPunct/>
        <w:topLinePunct w:val="0"/>
        <w:autoSpaceDE/>
        <w:autoSpaceDN/>
        <w:bidi w:val="0"/>
        <w:adjustRightInd/>
        <w:snapToGrid/>
        <w:spacing w:line="480" w:lineRule="exact"/>
        <w:ind w:firstLine="600" w:firstLineChars="200"/>
        <w:jc w:val="both"/>
        <w:textAlignment w:val="auto"/>
        <w:rPr>
          <w:sz w:val="30"/>
          <w:szCs w:val="30"/>
        </w:rPr>
      </w:pPr>
      <w:r>
        <w:rPr>
          <w:rFonts w:hint="eastAsia" w:ascii="仿宋_GB2312" w:hAnsi="宋体" w:eastAsia="仿宋_GB2312" w:cs="仿宋_GB2312"/>
          <w:color w:val="000000"/>
          <w:kern w:val="0"/>
          <w:sz w:val="30"/>
          <w:szCs w:val="30"/>
          <w:lang w:val="en-US" w:eastAsia="zh-CN" w:bidi="ar"/>
        </w:rPr>
        <w:t xml:space="preserve">2.发挥大型骨干企业在技术创新中带头作用。重点培育一批年主营业务收入超过10亿元的大型企业，促进企业规模实力显著提升，质量效益大幅提高，创新能力显著增强，成为我县科技创新和构建现代产业体系的主要支撑力量。 </w:t>
      </w:r>
    </w:p>
    <w:p>
      <w:pPr>
        <w:keepNext w:val="0"/>
        <w:keepLines w:val="0"/>
        <w:pageBreakBefore w:val="0"/>
        <w:widowControl/>
        <w:suppressLineNumbers w:val="0"/>
        <w:kinsoku/>
        <w:wordWrap/>
        <w:overflowPunct/>
        <w:topLinePunct w:val="0"/>
        <w:autoSpaceDE/>
        <w:autoSpaceDN/>
        <w:bidi w:val="0"/>
        <w:adjustRightInd/>
        <w:snapToGrid/>
        <w:spacing w:line="480" w:lineRule="exact"/>
        <w:ind w:firstLine="600" w:firstLineChars="200"/>
        <w:jc w:val="both"/>
        <w:textAlignment w:val="auto"/>
        <w:rPr>
          <w:sz w:val="30"/>
          <w:szCs w:val="30"/>
        </w:rPr>
      </w:pPr>
      <w:r>
        <w:rPr>
          <w:rFonts w:hint="eastAsia" w:ascii="仿宋_GB2312" w:hAnsi="宋体" w:eastAsia="仿宋_GB2312" w:cs="仿宋_GB2312"/>
          <w:color w:val="000000"/>
          <w:kern w:val="0"/>
          <w:sz w:val="30"/>
          <w:szCs w:val="30"/>
          <w:lang w:val="en-US" w:eastAsia="zh-CN" w:bidi="ar"/>
        </w:rPr>
        <w:t xml:space="preserve">3.扶持科技型中小微企业发展。发挥县本级财政专项创新资金的引导作用，支持科技型中小微企业开展技术创新活动。加快推进 政务信息公共服务平台建设，为企业提供融资增信、科技成果转化、技术交易、产品展示、检测检验、产学研和创客空间等平台服务。 </w:t>
      </w:r>
    </w:p>
    <w:p>
      <w:pPr>
        <w:keepNext w:val="0"/>
        <w:keepLines w:val="0"/>
        <w:pageBreakBefore w:val="0"/>
        <w:widowControl/>
        <w:suppressLineNumbers w:val="0"/>
        <w:kinsoku/>
        <w:wordWrap/>
        <w:overflowPunct/>
        <w:topLinePunct w:val="0"/>
        <w:autoSpaceDE/>
        <w:autoSpaceDN/>
        <w:bidi w:val="0"/>
        <w:adjustRightInd/>
        <w:snapToGrid/>
        <w:spacing w:line="480" w:lineRule="exact"/>
        <w:ind w:firstLine="600" w:firstLineChars="200"/>
        <w:jc w:val="both"/>
        <w:textAlignment w:val="auto"/>
        <w:rPr>
          <w:sz w:val="30"/>
          <w:szCs w:val="30"/>
        </w:rPr>
      </w:pPr>
      <w:r>
        <w:rPr>
          <w:rFonts w:hint="eastAsia" w:ascii="仿宋_GB2312" w:hAnsi="宋体" w:eastAsia="仿宋_GB2312" w:cs="仿宋_GB2312"/>
          <w:color w:val="000000"/>
          <w:kern w:val="0"/>
          <w:sz w:val="30"/>
          <w:szCs w:val="30"/>
          <w:lang w:val="en-US" w:eastAsia="zh-CN" w:bidi="ar"/>
        </w:rPr>
        <w:t xml:space="preserve">（二）实施创新能力提升行动。 </w:t>
      </w:r>
    </w:p>
    <w:p>
      <w:pPr>
        <w:keepNext w:val="0"/>
        <w:keepLines w:val="0"/>
        <w:pageBreakBefore w:val="0"/>
        <w:widowControl/>
        <w:suppressLineNumbers w:val="0"/>
        <w:kinsoku/>
        <w:wordWrap/>
        <w:overflowPunct/>
        <w:topLinePunct w:val="0"/>
        <w:autoSpaceDE/>
        <w:autoSpaceDN/>
        <w:bidi w:val="0"/>
        <w:adjustRightInd/>
        <w:snapToGrid/>
        <w:spacing w:line="480" w:lineRule="exact"/>
        <w:ind w:firstLine="600" w:firstLineChars="200"/>
        <w:jc w:val="both"/>
        <w:textAlignment w:val="auto"/>
        <w:rPr>
          <w:sz w:val="30"/>
          <w:szCs w:val="30"/>
        </w:rPr>
      </w:pPr>
      <w:r>
        <w:rPr>
          <w:rFonts w:hint="eastAsia" w:ascii="仿宋_GB2312" w:hAnsi="宋体" w:eastAsia="仿宋_GB2312" w:cs="仿宋_GB2312"/>
          <w:color w:val="000000"/>
          <w:kern w:val="0"/>
          <w:sz w:val="30"/>
          <w:szCs w:val="30"/>
          <w:lang w:val="en-US" w:eastAsia="zh-CN" w:bidi="ar"/>
        </w:rPr>
        <w:t xml:space="preserve">4.加快引进和培育新型研发机构。推动采用政府资本金注入、股权投资、科研项目资助等多种方式，鼓励扶持新型研发机构的建设和发展。围绕产业发展需求，出台我县新型研发机构建设支持政策。 </w:t>
      </w:r>
    </w:p>
    <w:p>
      <w:pPr>
        <w:keepNext w:val="0"/>
        <w:keepLines w:val="0"/>
        <w:pageBreakBefore w:val="0"/>
        <w:widowControl/>
        <w:suppressLineNumbers w:val="0"/>
        <w:kinsoku/>
        <w:wordWrap/>
        <w:overflowPunct/>
        <w:topLinePunct w:val="0"/>
        <w:autoSpaceDE/>
        <w:autoSpaceDN/>
        <w:bidi w:val="0"/>
        <w:adjustRightInd/>
        <w:snapToGrid/>
        <w:spacing w:line="480" w:lineRule="exact"/>
        <w:ind w:firstLine="600" w:firstLineChars="200"/>
        <w:jc w:val="both"/>
        <w:textAlignment w:val="auto"/>
        <w:rPr>
          <w:sz w:val="30"/>
          <w:szCs w:val="30"/>
        </w:rPr>
      </w:pPr>
      <w:r>
        <w:rPr>
          <w:rFonts w:hint="eastAsia" w:ascii="仿宋_GB2312" w:hAnsi="宋体" w:eastAsia="仿宋_GB2312" w:cs="仿宋_GB2312"/>
          <w:color w:val="000000"/>
          <w:kern w:val="0"/>
          <w:sz w:val="30"/>
          <w:szCs w:val="30"/>
          <w:lang w:val="en-US" w:eastAsia="zh-CN" w:bidi="ar"/>
        </w:rPr>
        <w:t xml:space="preserve">5.支持骨干企业建立研发机构。支持规模以上工业企业建立企业技术中心、工程技术研究中心、重点实验室、工程实验室。对工程技术研究中心、企业技术中心购置研发、检测设备给予资金扶持，对其承担国家、省技术创新项目按比例给予配套。 </w:t>
      </w:r>
    </w:p>
    <w:p>
      <w:pPr>
        <w:keepNext w:val="0"/>
        <w:keepLines w:val="0"/>
        <w:pageBreakBefore w:val="0"/>
        <w:widowControl/>
        <w:suppressLineNumbers w:val="0"/>
        <w:kinsoku/>
        <w:wordWrap/>
        <w:overflowPunct/>
        <w:topLinePunct w:val="0"/>
        <w:autoSpaceDE/>
        <w:autoSpaceDN/>
        <w:bidi w:val="0"/>
        <w:adjustRightInd/>
        <w:snapToGrid/>
        <w:spacing w:line="480" w:lineRule="exact"/>
        <w:ind w:firstLine="600" w:firstLineChars="200"/>
        <w:jc w:val="both"/>
        <w:textAlignment w:val="auto"/>
        <w:rPr>
          <w:sz w:val="30"/>
          <w:szCs w:val="30"/>
        </w:rPr>
      </w:pPr>
      <w:r>
        <w:rPr>
          <w:rFonts w:hint="eastAsia" w:ascii="仿宋_GB2312" w:hAnsi="宋体" w:eastAsia="仿宋_GB2312" w:cs="仿宋_GB2312"/>
          <w:color w:val="000000"/>
          <w:kern w:val="0"/>
          <w:sz w:val="30"/>
          <w:szCs w:val="30"/>
          <w:lang w:val="en-US" w:eastAsia="zh-CN" w:bidi="ar"/>
        </w:rPr>
        <w:t xml:space="preserve">6.增强质量创新和质量保障能力。开展质量提升活动，推动产品、服务、工程质量创新和保障能力提升，构建质量社会共治机制。围绕产业集聚，打造区域性、行业性品牌。推动企业管理创新，提升经营质量、自主创新能力和市场竞争力。 </w:t>
      </w:r>
    </w:p>
    <w:p>
      <w:pPr>
        <w:keepNext w:val="0"/>
        <w:keepLines w:val="0"/>
        <w:pageBreakBefore w:val="0"/>
        <w:widowControl/>
        <w:suppressLineNumbers w:val="0"/>
        <w:kinsoku/>
        <w:wordWrap/>
        <w:overflowPunct/>
        <w:topLinePunct w:val="0"/>
        <w:autoSpaceDE/>
        <w:autoSpaceDN/>
        <w:bidi w:val="0"/>
        <w:adjustRightInd/>
        <w:snapToGrid/>
        <w:spacing w:line="480" w:lineRule="exact"/>
        <w:ind w:firstLine="600" w:firstLineChars="200"/>
        <w:jc w:val="both"/>
        <w:textAlignment w:val="auto"/>
        <w:rPr>
          <w:sz w:val="30"/>
          <w:szCs w:val="30"/>
        </w:rPr>
      </w:pPr>
      <w:r>
        <w:rPr>
          <w:rFonts w:hint="eastAsia" w:ascii="仿宋_GB2312" w:hAnsi="宋体" w:eastAsia="仿宋_GB2312" w:cs="仿宋_GB2312"/>
          <w:color w:val="000000"/>
          <w:kern w:val="0"/>
          <w:sz w:val="30"/>
          <w:szCs w:val="30"/>
          <w:lang w:val="en-US" w:eastAsia="zh-CN" w:bidi="ar"/>
        </w:rPr>
        <w:t xml:space="preserve">（三）实施产业结构优化行动。 </w:t>
      </w:r>
    </w:p>
    <w:p>
      <w:pPr>
        <w:keepNext w:val="0"/>
        <w:keepLines w:val="0"/>
        <w:pageBreakBefore w:val="0"/>
        <w:widowControl/>
        <w:suppressLineNumbers w:val="0"/>
        <w:kinsoku/>
        <w:wordWrap/>
        <w:overflowPunct/>
        <w:topLinePunct w:val="0"/>
        <w:autoSpaceDE/>
        <w:autoSpaceDN/>
        <w:bidi w:val="0"/>
        <w:adjustRightInd/>
        <w:snapToGrid/>
        <w:spacing w:line="480" w:lineRule="exact"/>
        <w:ind w:firstLine="600" w:firstLineChars="200"/>
        <w:jc w:val="both"/>
        <w:textAlignment w:val="auto"/>
        <w:rPr>
          <w:sz w:val="30"/>
          <w:szCs w:val="30"/>
        </w:rPr>
      </w:pPr>
      <w:r>
        <w:rPr>
          <w:rFonts w:hint="eastAsia" w:ascii="仿宋_GB2312" w:hAnsi="宋体" w:eastAsia="仿宋_GB2312" w:cs="仿宋_GB2312"/>
          <w:color w:val="000000"/>
          <w:kern w:val="0"/>
          <w:sz w:val="30"/>
          <w:szCs w:val="30"/>
          <w:lang w:val="en-US" w:eastAsia="zh-CN" w:bidi="ar"/>
        </w:rPr>
        <w:t xml:space="preserve">7.大力发展战略性新兴产业。重点发展新材料、生物医药产业、高端装备制造、新一代电子技术、新能源、节能环保、新能源汽车产业，打造六大战略性新兴产业集群，加快形成以产业转移园为核心的总体布局。 </w:t>
      </w:r>
    </w:p>
    <w:p>
      <w:pPr>
        <w:keepNext w:val="0"/>
        <w:keepLines w:val="0"/>
        <w:pageBreakBefore w:val="0"/>
        <w:widowControl/>
        <w:suppressLineNumbers w:val="0"/>
        <w:kinsoku/>
        <w:wordWrap/>
        <w:overflowPunct/>
        <w:topLinePunct w:val="0"/>
        <w:autoSpaceDE/>
        <w:autoSpaceDN/>
        <w:bidi w:val="0"/>
        <w:adjustRightInd/>
        <w:snapToGrid/>
        <w:spacing w:line="480" w:lineRule="exact"/>
        <w:ind w:firstLine="600" w:firstLineChars="200"/>
        <w:jc w:val="both"/>
        <w:textAlignment w:val="auto"/>
        <w:rPr>
          <w:sz w:val="30"/>
          <w:szCs w:val="30"/>
        </w:rPr>
      </w:pPr>
      <w:r>
        <w:rPr>
          <w:rFonts w:hint="eastAsia" w:ascii="仿宋_GB2312" w:hAnsi="宋体" w:eastAsia="仿宋_GB2312" w:cs="仿宋_GB2312"/>
          <w:color w:val="000000"/>
          <w:kern w:val="0"/>
          <w:sz w:val="30"/>
          <w:szCs w:val="30"/>
          <w:lang w:val="en-US" w:eastAsia="zh-CN" w:bidi="ar"/>
        </w:rPr>
        <w:t xml:space="preserve">8.全面提升改造传统产业。积极推动传统产业新一轮技术改造。引导企业加大技术改造投入力度，依靠现代科技创新，推动企业设备更新和智能化改造，支持“机器换人”，实现生产装备智能化、生产过程智能化。 </w:t>
      </w:r>
    </w:p>
    <w:p>
      <w:pPr>
        <w:keepNext w:val="0"/>
        <w:keepLines w:val="0"/>
        <w:pageBreakBefore w:val="0"/>
        <w:widowControl/>
        <w:suppressLineNumbers w:val="0"/>
        <w:kinsoku/>
        <w:wordWrap/>
        <w:overflowPunct/>
        <w:topLinePunct w:val="0"/>
        <w:autoSpaceDE/>
        <w:autoSpaceDN/>
        <w:bidi w:val="0"/>
        <w:adjustRightInd/>
        <w:snapToGrid/>
        <w:spacing w:line="480" w:lineRule="exact"/>
        <w:ind w:firstLine="600" w:firstLineChars="200"/>
        <w:jc w:val="both"/>
        <w:textAlignment w:val="auto"/>
        <w:rPr>
          <w:sz w:val="30"/>
          <w:szCs w:val="30"/>
        </w:rPr>
      </w:pPr>
      <w:r>
        <w:rPr>
          <w:rFonts w:hint="eastAsia" w:ascii="仿宋_GB2312" w:hAnsi="宋体" w:eastAsia="仿宋_GB2312" w:cs="仿宋_GB2312"/>
          <w:color w:val="000000"/>
          <w:kern w:val="0"/>
          <w:sz w:val="30"/>
          <w:szCs w:val="30"/>
          <w:lang w:val="en-US" w:eastAsia="zh-CN" w:bidi="ar"/>
        </w:rPr>
        <w:t xml:space="preserve">9.大力发展现代服务业。积极对接《中国制造 2025》和省、市的实施意见，加快发展工业设计、现代物流、信息服务、科技服务、文化创意等生产性服务业。加快发展文化生态旅游等生活性服务业。 </w:t>
      </w:r>
    </w:p>
    <w:p>
      <w:pPr>
        <w:keepNext w:val="0"/>
        <w:keepLines w:val="0"/>
        <w:pageBreakBefore w:val="0"/>
        <w:widowControl/>
        <w:suppressLineNumbers w:val="0"/>
        <w:kinsoku/>
        <w:wordWrap/>
        <w:overflowPunct/>
        <w:topLinePunct w:val="0"/>
        <w:autoSpaceDE/>
        <w:autoSpaceDN/>
        <w:bidi w:val="0"/>
        <w:adjustRightInd/>
        <w:snapToGrid/>
        <w:spacing w:line="480" w:lineRule="exact"/>
        <w:ind w:firstLine="600" w:firstLineChars="200"/>
        <w:jc w:val="both"/>
        <w:textAlignment w:val="auto"/>
        <w:rPr>
          <w:sz w:val="30"/>
          <w:szCs w:val="30"/>
        </w:rPr>
      </w:pPr>
      <w:r>
        <w:rPr>
          <w:rFonts w:hint="eastAsia" w:ascii="仿宋_GB2312" w:hAnsi="宋体" w:eastAsia="仿宋_GB2312" w:cs="仿宋_GB2312"/>
          <w:color w:val="000000"/>
          <w:kern w:val="0"/>
          <w:sz w:val="30"/>
          <w:szCs w:val="30"/>
          <w:lang w:val="en-US" w:eastAsia="zh-CN" w:bidi="ar"/>
        </w:rPr>
        <w:t xml:space="preserve">（四）实施创新载体建设行动。 </w:t>
      </w:r>
    </w:p>
    <w:p>
      <w:pPr>
        <w:keepNext w:val="0"/>
        <w:keepLines w:val="0"/>
        <w:pageBreakBefore w:val="0"/>
        <w:widowControl/>
        <w:suppressLineNumbers w:val="0"/>
        <w:kinsoku/>
        <w:wordWrap/>
        <w:overflowPunct/>
        <w:topLinePunct w:val="0"/>
        <w:autoSpaceDE/>
        <w:autoSpaceDN/>
        <w:bidi w:val="0"/>
        <w:adjustRightInd/>
        <w:snapToGrid/>
        <w:spacing w:line="480" w:lineRule="exact"/>
        <w:ind w:firstLine="600" w:firstLineChars="200"/>
        <w:jc w:val="both"/>
        <w:textAlignment w:val="auto"/>
        <w:rPr>
          <w:sz w:val="30"/>
          <w:szCs w:val="30"/>
        </w:rPr>
      </w:pPr>
      <w:r>
        <w:rPr>
          <w:rFonts w:hint="eastAsia" w:ascii="仿宋_GB2312" w:hAnsi="宋体" w:eastAsia="仿宋_GB2312" w:cs="仿宋_GB2312"/>
          <w:color w:val="000000"/>
          <w:kern w:val="0"/>
          <w:sz w:val="30"/>
          <w:szCs w:val="30"/>
          <w:lang w:val="en-US" w:eastAsia="zh-CN" w:bidi="ar"/>
        </w:rPr>
        <w:t xml:space="preserve">10.完善区域孵化体系建设。鼓励企业依据自身发展需求兴办各类孵化器、加速器。完善科技企业孵化器管理和扶持办法，完善绩效评价体系，加强政策扶持力度，构建“创业苗圃—孵化器—加速器—专业园区”孵化链条。全力支持创新平台载体建设。推动新型研发机构、产业技术创新战略联盟、孵化器、众创空间跨越式发展。 </w:t>
      </w:r>
    </w:p>
    <w:p>
      <w:pPr>
        <w:keepNext w:val="0"/>
        <w:keepLines w:val="0"/>
        <w:pageBreakBefore w:val="0"/>
        <w:widowControl/>
        <w:suppressLineNumbers w:val="0"/>
        <w:kinsoku/>
        <w:wordWrap/>
        <w:overflowPunct/>
        <w:topLinePunct w:val="0"/>
        <w:autoSpaceDE/>
        <w:autoSpaceDN/>
        <w:bidi w:val="0"/>
        <w:adjustRightInd/>
        <w:snapToGrid/>
        <w:spacing w:line="480" w:lineRule="exact"/>
        <w:ind w:firstLine="600" w:firstLineChars="200"/>
        <w:jc w:val="both"/>
        <w:textAlignment w:val="auto"/>
        <w:rPr>
          <w:sz w:val="30"/>
          <w:szCs w:val="30"/>
        </w:rPr>
      </w:pPr>
      <w:r>
        <w:rPr>
          <w:rFonts w:hint="eastAsia" w:ascii="仿宋_GB2312" w:hAnsi="宋体" w:eastAsia="仿宋_GB2312" w:cs="仿宋_GB2312"/>
          <w:color w:val="000000"/>
          <w:kern w:val="0"/>
          <w:sz w:val="30"/>
          <w:szCs w:val="30"/>
          <w:lang w:val="en-US" w:eastAsia="zh-CN" w:bidi="ar"/>
        </w:rPr>
        <w:t xml:space="preserve">11.大力推动园区提升创新能力。以广清产业合作共建为引领，引进更多广州创新型企业和高端人才，推动广州（清远）产业转移工业园佛冈汤塘片区争创国家一流的创新型园区。全面优化园区扶持政策，大力聚集创新资源。 </w:t>
      </w:r>
    </w:p>
    <w:p>
      <w:pPr>
        <w:keepNext w:val="0"/>
        <w:keepLines w:val="0"/>
        <w:pageBreakBefore w:val="0"/>
        <w:widowControl/>
        <w:suppressLineNumbers w:val="0"/>
        <w:kinsoku/>
        <w:wordWrap/>
        <w:overflowPunct/>
        <w:topLinePunct w:val="0"/>
        <w:autoSpaceDE/>
        <w:autoSpaceDN/>
        <w:bidi w:val="0"/>
        <w:adjustRightInd/>
        <w:snapToGrid/>
        <w:spacing w:line="480" w:lineRule="exact"/>
        <w:ind w:firstLine="600" w:firstLineChars="200"/>
        <w:jc w:val="both"/>
        <w:textAlignment w:val="auto"/>
        <w:rPr>
          <w:sz w:val="30"/>
          <w:szCs w:val="30"/>
        </w:rPr>
      </w:pPr>
      <w:r>
        <w:rPr>
          <w:rFonts w:hint="eastAsia" w:ascii="仿宋_GB2312" w:hAnsi="宋体" w:eastAsia="仿宋_GB2312" w:cs="仿宋_GB2312"/>
          <w:color w:val="000000"/>
          <w:kern w:val="0"/>
          <w:sz w:val="30"/>
          <w:szCs w:val="30"/>
          <w:lang w:val="en-US" w:eastAsia="zh-CN" w:bidi="ar"/>
        </w:rPr>
        <w:t xml:space="preserve">（五）实施大众创业万众创新服务行动。 </w:t>
      </w:r>
    </w:p>
    <w:p>
      <w:pPr>
        <w:keepNext w:val="0"/>
        <w:keepLines w:val="0"/>
        <w:pageBreakBefore w:val="0"/>
        <w:widowControl/>
        <w:suppressLineNumbers w:val="0"/>
        <w:kinsoku/>
        <w:wordWrap/>
        <w:overflowPunct/>
        <w:topLinePunct w:val="0"/>
        <w:autoSpaceDE/>
        <w:autoSpaceDN/>
        <w:bidi w:val="0"/>
        <w:adjustRightInd/>
        <w:snapToGrid/>
        <w:spacing w:line="480" w:lineRule="exact"/>
        <w:ind w:firstLine="600" w:firstLineChars="200"/>
        <w:jc w:val="both"/>
        <w:textAlignment w:val="auto"/>
        <w:rPr>
          <w:sz w:val="30"/>
          <w:szCs w:val="30"/>
        </w:rPr>
      </w:pPr>
      <w:r>
        <w:rPr>
          <w:rFonts w:hint="eastAsia" w:ascii="仿宋_GB2312" w:hAnsi="宋体" w:eastAsia="仿宋_GB2312" w:cs="仿宋_GB2312"/>
          <w:color w:val="000000"/>
          <w:kern w:val="0"/>
          <w:sz w:val="30"/>
          <w:szCs w:val="30"/>
          <w:lang w:val="en-US" w:eastAsia="zh-CN" w:bidi="ar"/>
        </w:rPr>
        <w:t xml:space="preserve">12.广泛组织开展“双创”服务活动。组织全县劳动力技能免费培训，全面提升市民创新创业能力。推动银行落实小额创业担保贷款，帮助广大创客解决创业融资难题。继续推动“双创”活动周，青年创新创业大赛等活动。 </w:t>
      </w:r>
    </w:p>
    <w:p>
      <w:pPr>
        <w:keepNext w:val="0"/>
        <w:keepLines w:val="0"/>
        <w:pageBreakBefore w:val="0"/>
        <w:widowControl/>
        <w:suppressLineNumbers w:val="0"/>
        <w:kinsoku/>
        <w:wordWrap/>
        <w:overflowPunct/>
        <w:topLinePunct w:val="0"/>
        <w:autoSpaceDE/>
        <w:autoSpaceDN/>
        <w:bidi w:val="0"/>
        <w:adjustRightInd/>
        <w:snapToGrid/>
        <w:spacing w:line="480" w:lineRule="exact"/>
        <w:ind w:firstLine="600" w:firstLineChars="200"/>
        <w:jc w:val="both"/>
        <w:textAlignment w:val="auto"/>
        <w:rPr>
          <w:sz w:val="30"/>
          <w:szCs w:val="30"/>
        </w:rPr>
      </w:pPr>
      <w:r>
        <w:rPr>
          <w:rFonts w:hint="eastAsia" w:ascii="仿宋_GB2312" w:hAnsi="宋体" w:eastAsia="仿宋_GB2312" w:cs="仿宋_GB2312"/>
          <w:color w:val="000000"/>
          <w:kern w:val="0"/>
          <w:sz w:val="30"/>
          <w:szCs w:val="30"/>
          <w:lang w:val="en-US" w:eastAsia="zh-CN" w:bidi="ar"/>
        </w:rPr>
        <w:t xml:space="preserve">13.加快“双创”平台和载体建设。加强众创、众扶、众包、众筹等“四众”支撑平台建设，推动科技“四众”促“双创”。推动县（市、区）创业孵化基地全覆盖。积极创建省级“双创”示范基地，力争形成一批可复制可推广的“双创”发展经验。 </w:t>
      </w:r>
    </w:p>
    <w:p>
      <w:pPr>
        <w:keepNext w:val="0"/>
        <w:keepLines w:val="0"/>
        <w:pageBreakBefore w:val="0"/>
        <w:widowControl/>
        <w:suppressLineNumbers w:val="0"/>
        <w:kinsoku/>
        <w:wordWrap/>
        <w:overflowPunct/>
        <w:topLinePunct w:val="0"/>
        <w:autoSpaceDE/>
        <w:autoSpaceDN/>
        <w:bidi w:val="0"/>
        <w:adjustRightInd/>
        <w:snapToGrid/>
        <w:spacing w:line="480" w:lineRule="exact"/>
        <w:ind w:firstLine="600" w:firstLineChars="200"/>
        <w:jc w:val="both"/>
        <w:textAlignment w:val="auto"/>
        <w:rPr>
          <w:sz w:val="30"/>
          <w:szCs w:val="30"/>
        </w:rPr>
      </w:pPr>
      <w:r>
        <w:rPr>
          <w:rFonts w:hint="eastAsia" w:ascii="仿宋_GB2312" w:hAnsi="宋体" w:eastAsia="仿宋_GB2312" w:cs="仿宋_GB2312"/>
          <w:color w:val="000000"/>
          <w:kern w:val="0"/>
          <w:sz w:val="30"/>
          <w:szCs w:val="30"/>
          <w:lang w:val="en-US" w:eastAsia="zh-CN" w:bidi="ar"/>
        </w:rPr>
        <w:t xml:space="preserve">14.营造适合“双创”的浓厚文化氛围。充分发挥新闻舆论的导向作用，广泛利用各种宣传媒体，创新宣传方式方法，把“双创”理念传递到各行各业，大力弘扬敢想敢干、宽容失败的创新文化，使创新创业在全社会蔚然成风。 </w:t>
      </w:r>
    </w:p>
    <w:p>
      <w:pPr>
        <w:keepNext w:val="0"/>
        <w:keepLines w:val="0"/>
        <w:pageBreakBefore w:val="0"/>
        <w:widowControl/>
        <w:suppressLineNumbers w:val="0"/>
        <w:kinsoku/>
        <w:wordWrap/>
        <w:overflowPunct/>
        <w:topLinePunct w:val="0"/>
        <w:autoSpaceDE/>
        <w:autoSpaceDN/>
        <w:bidi w:val="0"/>
        <w:adjustRightInd/>
        <w:snapToGrid/>
        <w:spacing w:line="480" w:lineRule="exact"/>
        <w:ind w:firstLine="600" w:firstLineChars="200"/>
        <w:jc w:val="both"/>
        <w:textAlignment w:val="auto"/>
        <w:rPr>
          <w:sz w:val="30"/>
          <w:szCs w:val="30"/>
        </w:rPr>
      </w:pPr>
      <w:r>
        <w:rPr>
          <w:rFonts w:hint="eastAsia" w:ascii="仿宋_GB2312" w:hAnsi="宋体" w:eastAsia="仿宋_GB2312" w:cs="仿宋_GB2312"/>
          <w:color w:val="000000"/>
          <w:kern w:val="0"/>
          <w:sz w:val="30"/>
          <w:szCs w:val="30"/>
          <w:lang w:val="en-US" w:eastAsia="zh-CN" w:bidi="ar"/>
        </w:rPr>
        <w:t xml:space="preserve">（六）实施推动科技与金融深度融合行动。 </w:t>
      </w:r>
    </w:p>
    <w:p>
      <w:pPr>
        <w:keepNext w:val="0"/>
        <w:keepLines w:val="0"/>
        <w:pageBreakBefore w:val="0"/>
        <w:widowControl/>
        <w:suppressLineNumbers w:val="0"/>
        <w:kinsoku/>
        <w:wordWrap/>
        <w:overflowPunct/>
        <w:topLinePunct w:val="0"/>
        <w:autoSpaceDE/>
        <w:autoSpaceDN/>
        <w:bidi w:val="0"/>
        <w:adjustRightInd/>
        <w:snapToGrid/>
        <w:spacing w:line="480" w:lineRule="exact"/>
        <w:ind w:firstLine="600" w:firstLineChars="200"/>
        <w:jc w:val="both"/>
        <w:textAlignment w:val="auto"/>
        <w:rPr>
          <w:sz w:val="30"/>
          <w:szCs w:val="30"/>
        </w:rPr>
      </w:pPr>
      <w:r>
        <w:rPr>
          <w:rFonts w:hint="eastAsia" w:ascii="仿宋_GB2312" w:hAnsi="宋体" w:eastAsia="仿宋_GB2312" w:cs="仿宋_GB2312"/>
          <w:color w:val="000000"/>
          <w:kern w:val="0"/>
          <w:sz w:val="30"/>
          <w:szCs w:val="30"/>
          <w:lang w:val="en-US" w:eastAsia="zh-CN" w:bidi="ar"/>
        </w:rPr>
        <w:t xml:space="preserve">15.加大财政资金的引导力度。深化财政科技经费管理改革，引导创业投资、天使投资和金融机构加大对科技创新的支持力度，吸引更多的社会资本投向创新型企业。 </w:t>
      </w:r>
    </w:p>
    <w:p>
      <w:pPr>
        <w:keepNext w:val="0"/>
        <w:keepLines w:val="0"/>
        <w:pageBreakBefore w:val="0"/>
        <w:widowControl/>
        <w:suppressLineNumbers w:val="0"/>
        <w:kinsoku/>
        <w:wordWrap/>
        <w:overflowPunct/>
        <w:topLinePunct w:val="0"/>
        <w:autoSpaceDE/>
        <w:autoSpaceDN/>
        <w:bidi w:val="0"/>
        <w:adjustRightInd/>
        <w:snapToGrid/>
        <w:spacing w:line="480" w:lineRule="exact"/>
        <w:ind w:firstLine="600" w:firstLineChars="200"/>
        <w:jc w:val="both"/>
        <w:textAlignment w:val="auto"/>
        <w:rPr>
          <w:sz w:val="30"/>
          <w:szCs w:val="30"/>
        </w:rPr>
      </w:pPr>
      <w:r>
        <w:rPr>
          <w:rFonts w:hint="eastAsia" w:ascii="仿宋_GB2312" w:hAnsi="宋体" w:eastAsia="仿宋_GB2312" w:cs="仿宋_GB2312"/>
          <w:color w:val="000000"/>
          <w:kern w:val="0"/>
          <w:sz w:val="30"/>
          <w:szCs w:val="30"/>
          <w:lang w:val="en-US" w:eastAsia="zh-CN" w:bidi="ar"/>
        </w:rPr>
        <w:t xml:space="preserve">16.强化资本市场对技术创新的支持。加大对科技型企业上市的培育指导力度，支持科技型企业利用资本市场加快发展。加大力度支持企业上市，推动我县更多企业上 IPO、“新三板”，鼓励科技型企业在区域股权交易中心挂牌。 </w:t>
      </w:r>
    </w:p>
    <w:p>
      <w:pPr>
        <w:keepNext w:val="0"/>
        <w:keepLines w:val="0"/>
        <w:pageBreakBefore w:val="0"/>
        <w:widowControl/>
        <w:suppressLineNumbers w:val="0"/>
        <w:kinsoku/>
        <w:wordWrap/>
        <w:overflowPunct/>
        <w:topLinePunct w:val="0"/>
        <w:autoSpaceDE/>
        <w:autoSpaceDN/>
        <w:bidi w:val="0"/>
        <w:adjustRightInd/>
        <w:snapToGrid/>
        <w:spacing w:line="480" w:lineRule="exact"/>
        <w:ind w:firstLine="600" w:firstLineChars="200"/>
        <w:jc w:val="both"/>
        <w:textAlignment w:val="auto"/>
        <w:rPr>
          <w:sz w:val="30"/>
          <w:szCs w:val="30"/>
        </w:rPr>
      </w:pPr>
      <w:r>
        <w:rPr>
          <w:rFonts w:hint="eastAsia" w:ascii="仿宋_GB2312" w:hAnsi="宋体" w:eastAsia="仿宋_GB2312" w:cs="仿宋_GB2312"/>
          <w:color w:val="000000"/>
          <w:kern w:val="0"/>
          <w:sz w:val="30"/>
          <w:szCs w:val="30"/>
          <w:lang w:val="en-US" w:eastAsia="zh-CN" w:bidi="ar"/>
        </w:rPr>
        <w:t xml:space="preserve">17.拓宽技术创新的融资渠道。鼓励和引导金融机构加大对科技企业和科技创新的信贷支持力度。鼓励创业投资企业发展，引导创业投资企业加大对我县科技型企业的投资力度。 </w:t>
      </w:r>
    </w:p>
    <w:p>
      <w:pPr>
        <w:keepNext w:val="0"/>
        <w:keepLines w:val="0"/>
        <w:pageBreakBefore w:val="0"/>
        <w:widowControl/>
        <w:suppressLineNumbers w:val="0"/>
        <w:kinsoku/>
        <w:wordWrap/>
        <w:overflowPunct/>
        <w:topLinePunct w:val="0"/>
        <w:autoSpaceDE/>
        <w:autoSpaceDN/>
        <w:bidi w:val="0"/>
        <w:adjustRightInd/>
        <w:snapToGrid/>
        <w:spacing w:line="480" w:lineRule="exact"/>
        <w:ind w:firstLine="600" w:firstLineChars="200"/>
        <w:jc w:val="both"/>
        <w:textAlignment w:val="auto"/>
        <w:rPr>
          <w:sz w:val="30"/>
          <w:szCs w:val="30"/>
        </w:rPr>
      </w:pPr>
      <w:r>
        <w:rPr>
          <w:rFonts w:hint="eastAsia" w:ascii="仿宋_GB2312" w:hAnsi="宋体" w:eastAsia="仿宋_GB2312" w:cs="仿宋_GB2312"/>
          <w:color w:val="000000"/>
          <w:kern w:val="0"/>
          <w:sz w:val="30"/>
          <w:szCs w:val="30"/>
          <w:lang w:val="en-US" w:eastAsia="zh-CN" w:bidi="ar"/>
        </w:rPr>
        <w:t xml:space="preserve">（七）实施创新人才集聚行动。 </w:t>
      </w:r>
    </w:p>
    <w:p>
      <w:pPr>
        <w:keepNext w:val="0"/>
        <w:keepLines w:val="0"/>
        <w:pageBreakBefore w:val="0"/>
        <w:widowControl/>
        <w:suppressLineNumbers w:val="0"/>
        <w:kinsoku/>
        <w:wordWrap/>
        <w:overflowPunct/>
        <w:topLinePunct w:val="0"/>
        <w:autoSpaceDE/>
        <w:autoSpaceDN/>
        <w:bidi w:val="0"/>
        <w:adjustRightInd/>
        <w:snapToGrid/>
        <w:spacing w:line="480" w:lineRule="exact"/>
        <w:ind w:firstLine="600" w:firstLineChars="200"/>
        <w:jc w:val="both"/>
        <w:textAlignment w:val="auto"/>
        <w:rPr>
          <w:sz w:val="30"/>
          <w:szCs w:val="30"/>
        </w:rPr>
      </w:pPr>
      <w:r>
        <w:rPr>
          <w:rFonts w:hint="eastAsia" w:ascii="仿宋_GB2312" w:hAnsi="宋体" w:eastAsia="仿宋_GB2312" w:cs="仿宋_GB2312"/>
          <w:color w:val="000000"/>
          <w:kern w:val="0"/>
          <w:sz w:val="30"/>
          <w:szCs w:val="30"/>
          <w:lang w:val="en-US" w:eastAsia="zh-CN" w:bidi="ar"/>
        </w:rPr>
        <w:t xml:space="preserve">18.扎实推进人才工程。继续借助省“扬帆计划”、市“起航计划”，推动我县重点产业、重点行业根据产业和行业发展需求策划人才工程项目，推动各项目实施单位通过实施人才工程实现人才引进培养，不断发展壮大行业产业人才队伍。侧重加大以产业园区、重大项目、骨干企业为依托的复合型高端人才以及以现代农业科技领域、生物科技研究领域为主的专业技术人才引进培养。 </w:t>
      </w:r>
    </w:p>
    <w:p>
      <w:pPr>
        <w:keepNext w:val="0"/>
        <w:keepLines w:val="0"/>
        <w:pageBreakBefore w:val="0"/>
        <w:widowControl/>
        <w:suppressLineNumbers w:val="0"/>
        <w:kinsoku/>
        <w:wordWrap/>
        <w:overflowPunct/>
        <w:topLinePunct w:val="0"/>
        <w:autoSpaceDE/>
        <w:autoSpaceDN/>
        <w:bidi w:val="0"/>
        <w:adjustRightInd/>
        <w:snapToGrid/>
        <w:spacing w:line="480" w:lineRule="exact"/>
        <w:ind w:firstLine="600" w:firstLineChars="200"/>
        <w:jc w:val="both"/>
        <w:textAlignment w:val="auto"/>
        <w:rPr>
          <w:sz w:val="30"/>
          <w:szCs w:val="30"/>
        </w:rPr>
      </w:pPr>
      <w:r>
        <w:rPr>
          <w:rFonts w:hint="eastAsia" w:ascii="仿宋_GB2312" w:hAnsi="宋体" w:eastAsia="仿宋_GB2312" w:cs="仿宋_GB2312"/>
          <w:color w:val="000000"/>
          <w:kern w:val="0"/>
          <w:sz w:val="30"/>
          <w:szCs w:val="30"/>
          <w:lang w:val="en-US" w:eastAsia="zh-CN" w:bidi="ar"/>
        </w:rPr>
        <w:t xml:space="preserve">19.大力引进海外高端人才。实施引进国外人才智力行动计划，对引进的外国专家、海外工程师和国外智力项目进行资助；对创业的归国留学人才，发放创业投资补贴、贷款贴息补贴并免费提供办公场地。及时掌握海外人才相关信息，加强与海外人才联系，搭建信息服务、学习交流、商务洽谈等多功能服务平台。 </w:t>
      </w:r>
    </w:p>
    <w:p>
      <w:pPr>
        <w:keepNext w:val="0"/>
        <w:keepLines w:val="0"/>
        <w:pageBreakBefore w:val="0"/>
        <w:widowControl/>
        <w:suppressLineNumbers w:val="0"/>
        <w:kinsoku/>
        <w:wordWrap/>
        <w:overflowPunct/>
        <w:topLinePunct w:val="0"/>
        <w:autoSpaceDE/>
        <w:autoSpaceDN/>
        <w:bidi w:val="0"/>
        <w:adjustRightInd/>
        <w:snapToGrid/>
        <w:spacing w:line="480" w:lineRule="exact"/>
        <w:ind w:firstLine="600" w:firstLineChars="200"/>
        <w:jc w:val="both"/>
        <w:textAlignment w:val="auto"/>
        <w:rPr>
          <w:sz w:val="30"/>
          <w:szCs w:val="30"/>
        </w:rPr>
      </w:pPr>
      <w:r>
        <w:rPr>
          <w:rFonts w:hint="eastAsia" w:ascii="仿宋_GB2312" w:hAnsi="宋体" w:eastAsia="仿宋_GB2312" w:cs="仿宋_GB2312"/>
          <w:color w:val="000000"/>
          <w:kern w:val="0"/>
          <w:sz w:val="30"/>
          <w:szCs w:val="30"/>
          <w:lang w:val="en-US" w:eastAsia="zh-CN" w:bidi="ar"/>
        </w:rPr>
        <w:t xml:space="preserve">20.优化改进柔性引才方式。加快人才驿站全面创建，推动县驿站覆盖网形成，发挥省市县共建人才驿站柔性引才聚才作用，切合产业发展需求柔性引进高层次创新创业人才和团队。加快实施“专家特聘岗”制度，根据企业和行业协会需求聘请省内外专家学者驻岗服务。 </w:t>
      </w:r>
    </w:p>
    <w:p>
      <w:pPr>
        <w:keepNext w:val="0"/>
        <w:keepLines w:val="0"/>
        <w:pageBreakBefore w:val="0"/>
        <w:widowControl/>
        <w:suppressLineNumbers w:val="0"/>
        <w:kinsoku/>
        <w:wordWrap/>
        <w:overflowPunct/>
        <w:topLinePunct w:val="0"/>
        <w:autoSpaceDE/>
        <w:autoSpaceDN/>
        <w:bidi w:val="0"/>
        <w:adjustRightInd/>
        <w:snapToGrid/>
        <w:spacing w:line="480" w:lineRule="exact"/>
        <w:ind w:firstLine="600" w:firstLineChars="200"/>
        <w:jc w:val="both"/>
        <w:textAlignment w:val="auto"/>
        <w:rPr>
          <w:sz w:val="30"/>
          <w:szCs w:val="30"/>
        </w:rPr>
      </w:pPr>
      <w:r>
        <w:rPr>
          <w:rFonts w:hint="eastAsia" w:ascii="仿宋_GB2312" w:hAnsi="宋体" w:eastAsia="仿宋_GB2312" w:cs="仿宋_GB2312"/>
          <w:color w:val="000000"/>
          <w:kern w:val="0"/>
          <w:sz w:val="30"/>
          <w:szCs w:val="30"/>
          <w:lang w:val="en-US" w:eastAsia="zh-CN" w:bidi="ar"/>
        </w:rPr>
        <w:t xml:space="preserve">21.营造良好的人才发展环境。把人才资源开发和激励放在科技创新的优先位置，坚持事业和物质并重，努力为“双创”人才厚植创新创业沃土，让各类人才的智慧竞相迸发。搭建各类人才对接交流平台，吸引更多优秀人才到佛冈聚会交流和创业发展。加强党委联系服务专家工作，实施领导干部联系高层次人才制度，有效解决人才工作和生活中遇到的实际困难。加强人才政策和人才成果宣传，营造识才爱才敬才用才的浓厚社会氛围，最大限度激发人才创新创业活力。 </w:t>
      </w:r>
    </w:p>
    <w:p>
      <w:pPr>
        <w:keepNext w:val="0"/>
        <w:keepLines w:val="0"/>
        <w:pageBreakBefore w:val="0"/>
        <w:widowControl/>
        <w:suppressLineNumbers w:val="0"/>
        <w:kinsoku/>
        <w:wordWrap/>
        <w:overflowPunct/>
        <w:topLinePunct w:val="0"/>
        <w:autoSpaceDE/>
        <w:autoSpaceDN/>
        <w:bidi w:val="0"/>
        <w:adjustRightInd/>
        <w:snapToGrid/>
        <w:spacing w:line="480" w:lineRule="exact"/>
        <w:ind w:firstLine="600" w:firstLineChars="200"/>
        <w:jc w:val="both"/>
        <w:textAlignment w:val="auto"/>
        <w:rPr>
          <w:sz w:val="30"/>
          <w:szCs w:val="30"/>
        </w:rPr>
      </w:pPr>
      <w:r>
        <w:rPr>
          <w:rFonts w:hint="eastAsia" w:ascii="仿宋_GB2312" w:hAnsi="宋体" w:eastAsia="仿宋_GB2312" w:cs="仿宋_GB2312"/>
          <w:color w:val="000000"/>
          <w:kern w:val="0"/>
          <w:sz w:val="30"/>
          <w:szCs w:val="30"/>
          <w:lang w:val="en-US" w:eastAsia="zh-CN" w:bidi="ar"/>
        </w:rPr>
        <w:t xml:space="preserve">（八）实施创新环境支撑行动。 </w:t>
      </w:r>
    </w:p>
    <w:p>
      <w:pPr>
        <w:keepNext w:val="0"/>
        <w:keepLines w:val="0"/>
        <w:pageBreakBefore w:val="0"/>
        <w:widowControl/>
        <w:suppressLineNumbers w:val="0"/>
        <w:kinsoku/>
        <w:wordWrap/>
        <w:overflowPunct/>
        <w:topLinePunct w:val="0"/>
        <w:autoSpaceDE/>
        <w:autoSpaceDN/>
        <w:bidi w:val="0"/>
        <w:adjustRightInd/>
        <w:snapToGrid/>
        <w:spacing w:line="480" w:lineRule="exact"/>
        <w:ind w:firstLine="600" w:firstLineChars="200"/>
        <w:jc w:val="both"/>
        <w:textAlignment w:val="auto"/>
        <w:rPr>
          <w:sz w:val="30"/>
          <w:szCs w:val="30"/>
        </w:rPr>
      </w:pPr>
      <w:r>
        <w:rPr>
          <w:rFonts w:hint="eastAsia" w:ascii="仿宋_GB2312" w:hAnsi="宋体" w:eastAsia="仿宋_GB2312" w:cs="仿宋_GB2312"/>
          <w:color w:val="000000"/>
          <w:kern w:val="0"/>
          <w:sz w:val="30"/>
          <w:szCs w:val="30"/>
          <w:lang w:val="en-US" w:eastAsia="zh-CN" w:bidi="ar"/>
        </w:rPr>
        <w:t xml:space="preserve">22.加强知识产权保护和运用。完善知识产权行政执法机构和体系，加强知识产权行政执法队伍和能力建设，实施最严格的知识产权保护制度，完善县知识产权执法体系，依法惩治侵犯专利、商标、版权等违法犯罪行为。推进行业协会知识产权自律保护工作，加强知识产权维权援助工作。实施县专利运用行动计划，完善社会化专利服务转化能力。 </w:t>
      </w:r>
    </w:p>
    <w:p>
      <w:pPr>
        <w:keepNext w:val="0"/>
        <w:keepLines w:val="0"/>
        <w:pageBreakBefore w:val="0"/>
        <w:widowControl/>
        <w:suppressLineNumbers w:val="0"/>
        <w:kinsoku/>
        <w:wordWrap/>
        <w:overflowPunct/>
        <w:topLinePunct w:val="0"/>
        <w:autoSpaceDE/>
        <w:autoSpaceDN/>
        <w:bidi w:val="0"/>
        <w:adjustRightInd/>
        <w:snapToGrid/>
        <w:spacing w:line="480" w:lineRule="exact"/>
        <w:ind w:firstLine="600" w:firstLineChars="200"/>
        <w:jc w:val="both"/>
        <w:textAlignment w:val="auto"/>
        <w:rPr>
          <w:sz w:val="30"/>
          <w:szCs w:val="30"/>
        </w:rPr>
      </w:pPr>
      <w:r>
        <w:rPr>
          <w:rFonts w:hint="eastAsia" w:ascii="仿宋_GB2312" w:hAnsi="宋体" w:eastAsia="仿宋_GB2312" w:cs="仿宋_GB2312"/>
          <w:color w:val="000000"/>
          <w:kern w:val="0"/>
          <w:sz w:val="30"/>
          <w:szCs w:val="30"/>
          <w:lang w:val="en-US" w:eastAsia="zh-CN" w:bidi="ar"/>
        </w:rPr>
        <w:t xml:space="preserve">23.完善创新政策法规体系。广泛听取创新型企业、新型研发机构和孵化器等创新主体的意见，对现有政策进行梳理和完善，出台完善我县加快推进科技创新若干政策措施以及扶持新型研发机构、建设公共平台、促进创业、加强孵化器用地管理和鼓励创业投资科技企业服务等政策措施。 </w:t>
      </w:r>
    </w:p>
    <w:p>
      <w:pPr>
        <w:keepNext w:val="0"/>
        <w:keepLines w:val="0"/>
        <w:pageBreakBefore w:val="0"/>
        <w:widowControl/>
        <w:suppressLineNumbers w:val="0"/>
        <w:kinsoku/>
        <w:wordWrap/>
        <w:overflowPunct/>
        <w:topLinePunct w:val="0"/>
        <w:autoSpaceDE/>
        <w:autoSpaceDN/>
        <w:bidi w:val="0"/>
        <w:adjustRightInd/>
        <w:snapToGrid/>
        <w:spacing w:line="480" w:lineRule="exact"/>
        <w:ind w:firstLine="600" w:firstLineChars="200"/>
        <w:jc w:val="both"/>
        <w:textAlignment w:val="auto"/>
        <w:rPr>
          <w:sz w:val="30"/>
          <w:szCs w:val="30"/>
        </w:rPr>
      </w:pPr>
      <w:r>
        <w:rPr>
          <w:rFonts w:hint="eastAsia" w:ascii="仿宋_GB2312" w:hAnsi="宋体" w:eastAsia="仿宋_GB2312" w:cs="仿宋_GB2312"/>
          <w:color w:val="000000"/>
          <w:kern w:val="0"/>
          <w:sz w:val="30"/>
          <w:szCs w:val="30"/>
          <w:lang w:val="en-US" w:eastAsia="zh-CN" w:bidi="ar"/>
        </w:rPr>
        <w:t xml:space="preserve">24.深化科技管理体制改革。建立财政科技拨款稳定增长长效机制，积极争取国家、省重大科技项目支持。继续实施科技创新券制 度。按照“分类管理、集中审批、跨部门协作”的管理模式，实现财政专项资金申报、项目评审、立项审批、项目跟踪和结题验收的“一站式”管理。建立科学有效的财政科技经费监管机制。 </w:t>
      </w:r>
    </w:p>
    <w:p>
      <w:pPr>
        <w:keepNext w:val="0"/>
        <w:keepLines w:val="0"/>
        <w:pageBreakBefore w:val="0"/>
        <w:widowControl/>
        <w:suppressLineNumbers w:val="0"/>
        <w:kinsoku/>
        <w:wordWrap/>
        <w:overflowPunct/>
        <w:topLinePunct w:val="0"/>
        <w:autoSpaceDE/>
        <w:autoSpaceDN/>
        <w:bidi w:val="0"/>
        <w:adjustRightInd/>
        <w:snapToGrid/>
        <w:spacing w:line="480" w:lineRule="exact"/>
        <w:ind w:firstLine="600" w:firstLineChars="200"/>
        <w:jc w:val="both"/>
        <w:textAlignment w:val="auto"/>
        <w:rPr>
          <w:sz w:val="30"/>
          <w:szCs w:val="30"/>
        </w:rPr>
      </w:pPr>
      <w:r>
        <w:rPr>
          <w:rFonts w:hint="eastAsia" w:ascii="仿宋_GB2312" w:hAnsi="宋体" w:eastAsia="仿宋_GB2312" w:cs="仿宋_GB2312"/>
          <w:color w:val="000000"/>
          <w:kern w:val="0"/>
          <w:sz w:val="30"/>
          <w:szCs w:val="30"/>
          <w:lang w:val="en-US" w:eastAsia="zh-CN" w:bidi="ar"/>
        </w:rPr>
        <w:t xml:space="preserve">25.大力完善创新服务体系。引进培育、发展壮大一批科技服务机构，提升研发设计、检验检测认证、技术转移、知识产权、创业辅导等领域的服务水平。支持建设一批产业技术公共研发平台和产业技术信息服务平台，培育市场化新型研发组织、研发中介和研发服务外包新业态，完善孵化平台运行评价和激励机制。 </w:t>
      </w:r>
    </w:p>
    <w:p>
      <w:pPr>
        <w:keepNext w:val="0"/>
        <w:keepLines w:val="0"/>
        <w:pageBreakBefore w:val="0"/>
        <w:widowControl/>
        <w:suppressLineNumbers w:val="0"/>
        <w:kinsoku/>
        <w:wordWrap/>
        <w:overflowPunct/>
        <w:topLinePunct w:val="0"/>
        <w:autoSpaceDE/>
        <w:autoSpaceDN/>
        <w:bidi w:val="0"/>
        <w:adjustRightInd/>
        <w:snapToGrid/>
        <w:spacing w:line="480" w:lineRule="exact"/>
        <w:ind w:firstLine="600" w:firstLineChars="200"/>
        <w:jc w:val="both"/>
        <w:textAlignment w:val="auto"/>
        <w:rPr>
          <w:sz w:val="30"/>
          <w:szCs w:val="30"/>
        </w:rPr>
      </w:pPr>
      <w:r>
        <w:rPr>
          <w:rFonts w:hint="eastAsia" w:ascii="仿宋_GB2312" w:hAnsi="宋体" w:eastAsia="仿宋_GB2312" w:cs="仿宋_GB2312"/>
          <w:color w:val="000000"/>
          <w:kern w:val="0"/>
          <w:sz w:val="30"/>
          <w:szCs w:val="30"/>
          <w:lang w:val="en-US" w:eastAsia="zh-CN" w:bidi="ar"/>
        </w:rPr>
        <w:t xml:space="preserve">26.构建良好创新创业生态环境。打破制约创新的行业垄断和市场分割，营造公平、开放、透明的市场环境，为中小微企业创新发展拓展空间。强化创新激励机制，大力培育创新意识和创新精神，加强创新的制度环境、政策环境、法制环境和文化环境建设，形成有利于推动创新的良好生态系统。 </w:t>
      </w:r>
    </w:p>
    <w:p>
      <w:pPr>
        <w:keepNext w:val="0"/>
        <w:keepLines w:val="0"/>
        <w:pageBreakBefore w:val="0"/>
        <w:widowControl/>
        <w:suppressLineNumbers w:val="0"/>
        <w:kinsoku/>
        <w:wordWrap/>
        <w:overflowPunct/>
        <w:topLinePunct w:val="0"/>
        <w:autoSpaceDE/>
        <w:autoSpaceDN/>
        <w:bidi w:val="0"/>
        <w:adjustRightInd/>
        <w:snapToGrid/>
        <w:spacing w:line="480" w:lineRule="exact"/>
        <w:ind w:firstLine="600" w:firstLineChars="200"/>
        <w:jc w:val="both"/>
        <w:textAlignment w:val="auto"/>
        <w:rPr>
          <w:sz w:val="30"/>
          <w:szCs w:val="30"/>
        </w:rPr>
      </w:pPr>
      <w:r>
        <w:rPr>
          <w:rFonts w:hint="eastAsia" w:ascii="仿宋_GB2312" w:hAnsi="宋体" w:eastAsia="仿宋_GB2312" w:cs="仿宋_GB2312"/>
          <w:color w:val="000000"/>
          <w:kern w:val="0"/>
          <w:sz w:val="30"/>
          <w:szCs w:val="30"/>
          <w:lang w:val="en-US" w:eastAsia="zh-CN" w:bidi="ar"/>
        </w:rPr>
        <w:t xml:space="preserve">（九）实施完善创新治理机制行动。 </w:t>
      </w:r>
    </w:p>
    <w:p>
      <w:pPr>
        <w:keepNext w:val="0"/>
        <w:keepLines w:val="0"/>
        <w:pageBreakBefore w:val="0"/>
        <w:widowControl/>
        <w:suppressLineNumbers w:val="0"/>
        <w:kinsoku/>
        <w:wordWrap/>
        <w:overflowPunct/>
        <w:topLinePunct w:val="0"/>
        <w:autoSpaceDE/>
        <w:autoSpaceDN/>
        <w:bidi w:val="0"/>
        <w:adjustRightInd/>
        <w:snapToGrid/>
        <w:spacing w:line="480" w:lineRule="exact"/>
        <w:ind w:firstLine="600" w:firstLineChars="200"/>
        <w:jc w:val="both"/>
        <w:textAlignment w:val="auto"/>
        <w:rPr>
          <w:sz w:val="30"/>
          <w:szCs w:val="30"/>
        </w:rPr>
      </w:pPr>
      <w:r>
        <w:rPr>
          <w:rFonts w:hint="eastAsia" w:ascii="仿宋_GB2312" w:hAnsi="宋体" w:eastAsia="仿宋_GB2312" w:cs="仿宋_GB2312"/>
          <w:color w:val="000000"/>
          <w:kern w:val="0"/>
          <w:sz w:val="30"/>
          <w:szCs w:val="30"/>
          <w:lang w:val="en-US" w:eastAsia="zh-CN" w:bidi="ar"/>
        </w:rPr>
        <w:t xml:space="preserve">27.加快政府职能向创新服务转变。积极推动政府由创新的项目管理者、资源的分配者向创新的服务提供者转变。推进“放管服”改革，优化完善商事制度，进一步简化行政审批流程，提升行政办事效率，降低企业运营成本，推动创新创业便利化。 </w:t>
      </w:r>
    </w:p>
    <w:p>
      <w:pPr>
        <w:keepNext w:val="0"/>
        <w:keepLines w:val="0"/>
        <w:pageBreakBefore w:val="0"/>
        <w:widowControl/>
        <w:suppressLineNumbers w:val="0"/>
        <w:kinsoku/>
        <w:wordWrap/>
        <w:overflowPunct/>
        <w:topLinePunct w:val="0"/>
        <w:autoSpaceDE/>
        <w:autoSpaceDN/>
        <w:bidi w:val="0"/>
        <w:adjustRightInd/>
        <w:snapToGrid/>
        <w:spacing w:line="480" w:lineRule="exact"/>
        <w:ind w:firstLine="600" w:firstLineChars="200"/>
        <w:jc w:val="both"/>
        <w:textAlignment w:val="auto"/>
        <w:rPr>
          <w:sz w:val="30"/>
          <w:szCs w:val="30"/>
        </w:rPr>
      </w:pPr>
      <w:r>
        <w:rPr>
          <w:rFonts w:hint="eastAsia" w:ascii="仿宋_GB2312" w:hAnsi="宋体" w:eastAsia="仿宋_GB2312" w:cs="仿宋_GB2312"/>
          <w:color w:val="000000"/>
          <w:kern w:val="0"/>
          <w:sz w:val="30"/>
          <w:szCs w:val="30"/>
          <w:lang w:val="en-US" w:eastAsia="zh-CN" w:bidi="ar"/>
        </w:rPr>
        <w:t xml:space="preserve">28.建立企业主导的产业技术创新机制。建立高层次、常态化的企业技术创新对话、咨询制度，吸收企业参与研究制定创新规划、计划、政策和标准。 </w:t>
      </w:r>
    </w:p>
    <w:p>
      <w:pPr>
        <w:keepNext w:val="0"/>
        <w:keepLines w:val="0"/>
        <w:pageBreakBefore w:val="0"/>
        <w:widowControl/>
        <w:suppressLineNumbers w:val="0"/>
        <w:kinsoku/>
        <w:wordWrap/>
        <w:overflowPunct/>
        <w:topLinePunct w:val="0"/>
        <w:autoSpaceDE/>
        <w:autoSpaceDN/>
        <w:bidi w:val="0"/>
        <w:adjustRightInd/>
        <w:snapToGrid/>
        <w:spacing w:line="480" w:lineRule="exact"/>
        <w:ind w:firstLine="600" w:firstLineChars="200"/>
        <w:jc w:val="both"/>
        <w:textAlignment w:val="auto"/>
        <w:rPr>
          <w:sz w:val="30"/>
          <w:szCs w:val="30"/>
        </w:rPr>
      </w:pPr>
      <w:r>
        <w:rPr>
          <w:rFonts w:hint="eastAsia" w:ascii="仿宋_GB2312" w:hAnsi="宋体" w:eastAsia="仿宋_GB2312" w:cs="仿宋_GB2312"/>
          <w:color w:val="000000"/>
          <w:kern w:val="0"/>
          <w:sz w:val="30"/>
          <w:szCs w:val="30"/>
          <w:lang w:val="en-US" w:eastAsia="zh-CN" w:bidi="ar"/>
        </w:rPr>
        <w:t xml:space="preserve">（十）实施创新引领广清一体化行动。 </w:t>
      </w:r>
    </w:p>
    <w:p>
      <w:pPr>
        <w:keepNext w:val="0"/>
        <w:keepLines w:val="0"/>
        <w:pageBreakBefore w:val="0"/>
        <w:widowControl/>
        <w:suppressLineNumbers w:val="0"/>
        <w:kinsoku/>
        <w:wordWrap/>
        <w:overflowPunct/>
        <w:topLinePunct w:val="0"/>
        <w:autoSpaceDE/>
        <w:autoSpaceDN/>
        <w:bidi w:val="0"/>
        <w:adjustRightInd/>
        <w:snapToGrid/>
        <w:spacing w:line="480" w:lineRule="exact"/>
        <w:ind w:firstLine="600" w:firstLineChars="200"/>
        <w:jc w:val="both"/>
        <w:textAlignment w:val="auto"/>
        <w:rPr>
          <w:sz w:val="30"/>
          <w:szCs w:val="30"/>
        </w:rPr>
      </w:pPr>
      <w:r>
        <w:rPr>
          <w:rFonts w:hint="eastAsia" w:ascii="仿宋_GB2312" w:hAnsi="宋体" w:eastAsia="仿宋_GB2312" w:cs="仿宋_GB2312"/>
          <w:color w:val="000000"/>
          <w:kern w:val="0"/>
          <w:sz w:val="30"/>
          <w:szCs w:val="30"/>
          <w:lang w:val="en-US" w:eastAsia="zh-CN" w:bidi="ar"/>
        </w:rPr>
        <w:t xml:space="preserve">29.突出产业合作共建，助推广清一体化进程。创新广清产业合作共建方式方法，对照省和广州市关于推动产业共建的政策，进一步完善我县相关配套措施，形成政策叠加优势，加大对珠三角特别是广州市企业的招商引资力度，重点打造佛冈片区产业共建平台。 </w:t>
      </w:r>
    </w:p>
    <w:p>
      <w:pPr>
        <w:keepNext w:val="0"/>
        <w:keepLines w:val="0"/>
        <w:pageBreakBefore w:val="0"/>
        <w:widowControl/>
        <w:suppressLineNumbers w:val="0"/>
        <w:kinsoku/>
        <w:wordWrap/>
        <w:overflowPunct/>
        <w:topLinePunct w:val="0"/>
        <w:autoSpaceDE/>
        <w:autoSpaceDN/>
        <w:bidi w:val="0"/>
        <w:adjustRightInd/>
        <w:snapToGrid/>
        <w:spacing w:line="480" w:lineRule="exact"/>
        <w:ind w:firstLine="600" w:firstLineChars="200"/>
        <w:jc w:val="both"/>
        <w:textAlignment w:val="auto"/>
        <w:rPr>
          <w:sz w:val="30"/>
          <w:szCs w:val="30"/>
        </w:rPr>
      </w:pPr>
      <w:r>
        <w:rPr>
          <w:rFonts w:hint="eastAsia" w:ascii="仿宋_GB2312" w:hAnsi="宋体" w:eastAsia="仿宋_GB2312" w:cs="仿宋_GB2312"/>
          <w:color w:val="000000"/>
          <w:kern w:val="0"/>
          <w:sz w:val="30"/>
          <w:szCs w:val="30"/>
          <w:lang w:val="en-US" w:eastAsia="zh-CN" w:bidi="ar"/>
        </w:rPr>
        <w:t xml:space="preserve">30.坚持创新引领发展，力争率先融入珠三角。增强机遇意识、主体意识，落实广清一体化“十三五”发展规划，以广清对口帮扶为契机，充分发挥南部地区紧邻广州交通区位优势和成本优势，大力引进广州优质创新资源，积极承接广州孵化器、加速器溢出的科技企业和外拓扩大生产的高新技术企业，不断发展壮大我县高新技术企业队伍，全面提升我县创新驱动发展能力，加快广清一体化，力争先融入珠三角。 </w:t>
      </w:r>
    </w:p>
    <w:p>
      <w:pPr>
        <w:keepNext w:val="0"/>
        <w:keepLines w:val="0"/>
        <w:pageBreakBefore w:val="0"/>
        <w:widowControl/>
        <w:suppressLineNumbers w:val="0"/>
        <w:kinsoku/>
        <w:wordWrap/>
        <w:overflowPunct/>
        <w:topLinePunct w:val="0"/>
        <w:autoSpaceDE/>
        <w:autoSpaceDN/>
        <w:bidi w:val="0"/>
        <w:adjustRightInd/>
        <w:snapToGrid/>
        <w:spacing w:line="480" w:lineRule="exact"/>
        <w:ind w:firstLine="600" w:firstLineChars="200"/>
        <w:jc w:val="both"/>
        <w:textAlignment w:val="auto"/>
        <w:rPr>
          <w:sz w:val="30"/>
          <w:szCs w:val="30"/>
        </w:rPr>
      </w:pPr>
      <w:r>
        <w:rPr>
          <w:rFonts w:hint="eastAsia" w:ascii="仿宋_GB2312" w:hAnsi="宋体" w:eastAsia="仿宋_GB2312" w:cs="仿宋_GB2312"/>
          <w:color w:val="000000"/>
          <w:kern w:val="0"/>
          <w:sz w:val="30"/>
          <w:szCs w:val="30"/>
          <w:lang w:val="en-US" w:eastAsia="zh-CN" w:bidi="ar"/>
        </w:rPr>
        <w:t xml:space="preserve">（十一） 实施主动融入粤港澳大湾区行动。 </w:t>
      </w:r>
    </w:p>
    <w:p>
      <w:pPr>
        <w:keepNext w:val="0"/>
        <w:keepLines w:val="0"/>
        <w:pageBreakBefore w:val="0"/>
        <w:widowControl/>
        <w:suppressLineNumbers w:val="0"/>
        <w:kinsoku/>
        <w:wordWrap/>
        <w:overflowPunct/>
        <w:topLinePunct w:val="0"/>
        <w:autoSpaceDE/>
        <w:autoSpaceDN/>
        <w:bidi w:val="0"/>
        <w:adjustRightInd/>
        <w:snapToGrid/>
        <w:spacing w:line="480" w:lineRule="exact"/>
        <w:ind w:firstLine="600" w:firstLineChars="200"/>
        <w:jc w:val="both"/>
        <w:textAlignment w:val="auto"/>
        <w:rPr>
          <w:sz w:val="30"/>
          <w:szCs w:val="30"/>
        </w:rPr>
      </w:pPr>
      <w:r>
        <w:rPr>
          <w:rFonts w:hint="eastAsia" w:ascii="仿宋_GB2312" w:hAnsi="宋体" w:eastAsia="仿宋_GB2312" w:cs="仿宋_GB2312"/>
          <w:color w:val="000000"/>
          <w:kern w:val="0"/>
          <w:sz w:val="30"/>
          <w:szCs w:val="30"/>
          <w:lang w:val="en-US" w:eastAsia="zh-CN" w:bidi="ar"/>
        </w:rPr>
        <w:t xml:space="preserve">31.深化与港澳地区合作，主动融入大湾区经济。充分发挥紧邻珠三角的区位优势，重点依托广清一体化和广佛肇＋清云韶经济圈建设，推动佛冈主动融入粤港澳大湾区城市群，积极参与“一带一路”建设，分享粤港澳大湾区经济发展红利。 </w:t>
      </w:r>
    </w:p>
    <w:p>
      <w:pPr>
        <w:keepNext w:val="0"/>
        <w:keepLines w:val="0"/>
        <w:pageBreakBefore w:val="0"/>
        <w:widowControl/>
        <w:suppressLineNumbers w:val="0"/>
        <w:kinsoku/>
        <w:wordWrap/>
        <w:overflowPunct/>
        <w:topLinePunct w:val="0"/>
        <w:autoSpaceDE/>
        <w:autoSpaceDN/>
        <w:bidi w:val="0"/>
        <w:adjustRightInd/>
        <w:snapToGrid/>
        <w:spacing w:line="480" w:lineRule="exact"/>
        <w:ind w:firstLine="600" w:firstLineChars="200"/>
        <w:jc w:val="both"/>
        <w:textAlignment w:val="auto"/>
        <w:rPr>
          <w:sz w:val="30"/>
          <w:szCs w:val="30"/>
        </w:rPr>
      </w:pPr>
      <w:r>
        <w:rPr>
          <w:rFonts w:hint="eastAsia" w:ascii="仿宋_GB2312" w:hAnsi="宋体" w:eastAsia="仿宋_GB2312" w:cs="仿宋_GB2312"/>
          <w:color w:val="000000"/>
          <w:kern w:val="0"/>
          <w:sz w:val="30"/>
          <w:szCs w:val="30"/>
          <w:lang w:val="en-US" w:eastAsia="zh-CN" w:bidi="ar"/>
        </w:rPr>
        <w:t xml:space="preserve">32.坚持开放发展，努力构建开放型经济新体制。坚持开放合作，充分发挥自身比较优势，主动对接大湾区，重点加强在经贸、旅游、文化、教育、科技等方面合作，共享粤港澳大湾区经济发展成果，努力构建开放型经济新体制。 </w:t>
      </w:r>
    </w:p>
    <w:p>
      <w:pPr>
        <w:keepNext w:val="0"/>
        <w:keepLines w:val="0"/>
        <w:pageBreakBefore w:val="0"/>
        <w:widowControl/>
        <w:suppressLineNumbers w:val="0"/>
        <w:kinsoku/>
        <w:wordWrap/>
        <w:overflowPunct/>
        <w:topLinePunct w:val="0"/>
        <w:autoSpaceDE/>
        <w:autoSpaceDN/>
        <w:bidi w:val="0"/>
        <w:adjustRightInd/>
        <w:snapToGrid/>
        <w:spacing w:line="480" w:lineRule="exact"/>
        <w:ind w:firstLine="600" w:firstLineChars="200"/>
        <w:jc w:val="both"/>
        <w:textAlignment w:val="auto"/>
        <w:rPr>
          <w:sz w:val="30"/>
          <w:szCs w:val="30"/>
        </w:rPr>
      </w:pPr>
      <w:r>
        <w:rPr>
          <w:rFonts w:hint="eastAsia" w:ascii="仿宋_GB2312" w:hAnsi="宋体" w:eastAsia="仿宋_GB2312" w:cs="仿宋_GB2312"/>
          <w:color w:val="000000"/>
          <w:kern w:val="0"/>
          <w:sz w:val="30"/>
          <w:szCs w:val="30"/>
          <w:lang w:val="en-US" w:eastAsia="zh-CN" w:bidi="ar"/>
        </w:rPr>
        <w:t xml:space="preserve">33.积极参与粤港澳大湾区打造科技创新走廊建设。大力引进大湾区科技创新资源，着力推动我县在新一代信息技术、人工智能、生物医药、新能源和新材料等领域参与粤港澳大湾区科技创新，不断提升我县科技创新发展能力。 </w:t>
      </w:r>
    </w:p>
    <w:p>
      <w:pPr>
        <w:keepNext w:val="0"/>
        <w:keepLines w:val="0"/>
        <w:pageBreakBefore w:val="0"/>
        <w:widowControl/>
        <w:suppressLineNumbers w:val="0"/>
        <w:kinsoku/>
        <w:wordWrap/>
        <w:overflowPunct/>
        <w:topLinePunct w:val="0"/>
        <w:autoSpaceDE/>
        <w:autoSpaceDN/>
        <w:bidi w:val="0"/>
        <w:adjustRightInd/>
        <w:snapToGrid/>
        <w:spacing w:line="480" w:lineRule="exact"/>
        <w:ind w:firstLine="600" w:firstLineChars="200"/>
        <w:jc w:val="both"/>
        <w:textAlignment w:val="auto"/>
        <w:rPr>
          <w:sz w:val="30"/>
          <w:szCs w:val="30"/>
        </w:rPr>
      </w:pPr>
      <w:r>
        <w:rPr>
          <w:rFonts w:hint="eastAsia" w:ascii="黑体" w:hAnsi="宋体" w:eastAsia="黑体" w:cs="黑体"/>
          <w:color w:val="000000"/>
          <w:kern w:val="0"/>
          <w:sz w:val="30"/>
          <w:szCs w:val="30"/>
          <w:lang w:val="en-US" w:eastAsia="zh-CN" w:bidi="ar"/>
        </w:rPr>
        <w:t xml:space="preserve">五、保障措施 </w:t>
      </w:r>
    </w:p>
    <w:p>
      <w:pPr>
        <w:keepNext w:val="0"/>
        <w:keepLines w:val="0"/>
        <w:pageBreakBefore w:val="0"/>
        <w:widowControl/>
        <w:suppressLineNumbers w:val="0"/>
        <w:kinsoku/>
        <w:wordWrap/>
        <w:overflowPunct/>
        <w:topLinePunct w:val="0"/>
        <w:autoSpaceDE/>
        <w:autoSpaceDN/>
        <w:bidi w:val="0"/>
        <w:adjustRightInd/>
        <w:snapToGrid/>
        <w:spacing w:line="480" w:lineRule="exact"/>
        <w:ind w:firstLine="600" w:firstLineChars="200"/>
        <w:jc w:val="both"/>
        <w:textAlignment w:val="auto"/>
        <w:rPr>
          <w:sz w:val="30"/>
          <w:szCs w:val="30"/>
        </w:rPr>
      </w:pPr>
      <w:r>
        <w:rPr>
          <w:rFonts w:hint="eastAsia" w:ascii="仿宋_GB2312" w:hAnsi="宋体" w:eastAsia="仿宋_GB2312" w:cs="仿宋_GB2312"/>
          <w:color w:val="000000"/>
          <w:kern w:val="0"/>
          <w:sz w:val="30"/>
          <w:szCs w:val="30"/>
          <w:lang w:val="en-US" w:eastAsia="zh-CN" w:bidi="ar"/>
        </w:rPr>
        <w:t xml:space="preserve">（一）突出加强组织领导。县全面深化改革加快实施创新驱动发展战略领导小组（简称领导小组）要加强组织领导和搞好统筹协调，切实担负起指导、推进、督促职责。各领导小组成员单位要坚持“一把手”带头，主要领导带头亲自抓、负总责，分管领导集中精力具体抓，确保《行动计划》扎实有序推进。 </w:t>
      </w:r>
    </w:p>
    <w:p>
      <w:pPr>
        <w:keepNext w:val="0"/>
        <w:keepLines w:val="0"/>
        <w:pageBreakBefore w:val="0"/>
        <w:widowControl/>
        <w:suppressLineNumbers w:val="0"/>
        <w:kinsoku/>
        <w:wordWrap/>
        <w:overflowPunct/>
        <w:topLinePunct w:val="0"/>
        <w:autoSpaceDE/>
        <w:autoSpaceDN/>
        <w:bidi w:val="0"/>
        <w:adjustRightInd/>
        <w:snapToGrid/>
        <w:spacing w:line="480" w:lineRule="exact"/>
        <w:ind w:firstLine="600" w:firstLineChars="200"/>
        <w:jc w:val="both"/>
        <w:textAlignment w:val="auto"/>
        <w:rPr>
          <w:sz w:val="30"/>
          <w:szCs w:val="30"/>
        </w:rPr>
      </w:pPr>
      <w:r>
        <w:rPr>
          <w:rFonts w:hint="eastAsia" w:ascii="仿宋_GB2312" w:hAnsi="宋体" w:eastAsia="仿宋_GB2312" w:cs="仿宋_GB2312"/>
          <w:color w:val="000000"/>
          <w:kern w:val="0"/>
          <w:sz w:val="30"/>
          <w:szCs w:val="30"/>
          <w:lang w:val="en-US" w:eastAsia="zh-CN" w:bidi="ar"/>
        </w:rPr>
        <w:t xml:space="preserve">（二）落实部门责任分工。各部门要对照本《行动计划》，确保各项工作落到实处。每年年底各部门要对工作落实情况进行总结，并报县全面深化改革加快实施创新驱动发展战略领导小组。《行动计划》实施中遇到重大事项上报领导小组协调解决。 </w:t>
      </w:r>
    </w:p>
    <w:p>
      <w:pPr>
        <w:keepNext w:val="0"/>
        <w:keepLines w:val="0"/>
        <w:pageBreakBefore w:val="0"/>
        <w:widowControl/>
        <w:suppressLineNumbers w:val="0"/>
        <w:kinsoku/>
        <w:wordWrap/>
        <w:overflowPunct/>
        <w:topLinePunct w:val="0"/>
        <w:autoSpaceDE/>
        <w:autoSpaceDN/>
        <w:bidi w:val="0"/>
        <w:adjustRightInd/>
        <w:snapToGrid/>
        <w:spacing w:line="480" w:lineRule="exact"/>
        <w:ind w:firstLine="600" w:firstLineChars="200"/>
        <w:jc w:val="both"/>
        <w:textAlignment w:val="auto"/>
        <w:rPr>
          <w:sz w:val="30"/>
          <w:szCs w:val="30"/>
        </w:rPr>
      </w:pPr>
      <w:r>
        <w:rPr>
          <w:rFonts w:hint="eastAsia" w:ascii="仿宋_GB2312" w:hAnsi="宋体" w:eastAsia="仿宋_GB2312" w:cs="仿宋_GB2312"/>
          <w:color w:val="000000"/>
          <w:kern w:val="0"/>
          <w:sz w:val="30"/>
          <w:szCs w:val="30"/>
          <w:lang w:val="en-US" w:eastAsia="zh-CN" w:bidi="ar"/>
        </w:rPr>
        <w:t xml:space="preserve">（三）加强创新考核评价。建立完善以创新发展为导向的督查考核机制，将创新驱动发展成效作为重要督查考核指标，把科技创新纳入对各镇、各部门党政领导班子和领导干部实绩考核评价体系，定期组织开展督查考核活动，引导广大干部树立正确的政绩观。 </w:t>
      </w:r>
    </w:p>
    <w:p>
      <w:pPr>
        <w:keepNext w:val="0"/>
        <w:keepLines w:val="0"/>
        <w:pageBreakBefore w:val="0"/>
        <w:widowControl/>
        <w:suppressLineNumbers w:val="0"/>
        <w:kinsoku/>
        <w:wordWrap/>
        <w:overflowPunct/>
        <w:topLinePunct w:val="0"/>
        <w:autoSpaceDE/>
        <w:autoSpaceDN/>
        <w:bidi w:val="0"/>
        <w:adjustRightInd/>
        <w:snapToGrid/>
        <w:spacing w:line="480" w:lineRule="exact"/>
        <w:ind w:firstLine="600" w:firstLineChars="200"/>
        <w:jc w:val="both"/>
        <w:textAlignment w:val="auto"/>
        <w:rPr>
          <w:sz w:val="30"/>
          <w:szCs w:val="30"/>
        </w:rPr>
      </w:pPr>
      <w:r>
        <w:rPr>
          <w:rFonts w:hint="eastAsia" w:ascii="仿宋_GB2312" w:hAnsi="宋体" w:eastAsia="仿宋_GB2312" w:cs="仿宋_GB2312"/>
          <w:color w:val="000000"/>
          <w:kern w:val="0"/>
          <w:sz w:val="30"/>
          <w:szCs w:val="30"/>
          <w:lang w:val="en-US" w:eastAsia="zh-CN" w:bidi="ar"/>
        </w:rPr>
        <w:t xml:space="preserve">（四）强化财政资金支持。建立健全稳定持续的科技创新资金投入机制，确保本级每年资金支出占本级财政总支出的比重逐年增加，纳入年度预算管理，并逐步提高。发挥财政资金的引导作用，建立清远市产业创新发展引导基金。改进财政资金使用办法，利用财政贴息、后补助等方式有效吸引社会和企业科技投入。 </w:t>
      </w:r>
    </w:p>
    <w:p>
      <w:pPr>
        <w:keepNext w:val="0"/>
        <w:keepLines w:val="0"/>
        <w:pageBreakBefore w:val="0"/>
        <w:widowControl/>
        <w:suppressLineNumbers w:val="0"/>
        <w:kinsoku/>
        <w:wordWrap/>
        <w:overflowPunct/>
        <w:topLinePunct w:val="0"/>
        <w:autoSpaceDE/>
        <w:autoSpaceDN/>
        <w:bidi w:val="0"/>
        <w:adjustRightInd/>
        <w:snapToGrid/>
        <w:spacing w:line="480" w:lineRule="exact"/>
        <w:ind w:firstLine="600" w:firstLineChars="200"/>
        <w:jc w:val="both"/>
        <w:textAlignment w:val="auto"/>
        <w:rPr>
          <w:sz w:val="30"/>
          <w:szCs w:val="30"/>
        </w:rPr>
      </w:pPr>
      <w:r>
        <w:rPr>
          <w:rFonts w:hint="eastAsia" w:ascii="仿宋_GB2312" w:hAnsi="宋体" w:eastAsia="仿宋_GB2312" w:cs="仿宋_GB2312"/>
          <w:color w:val="000000"/>
          <w:kern w:val="0"/>
          <w:sz w:val="30"/>
          <w:szCs w:val="30"/>
          <w:lang w:val="en-US" w:eastAsia="zh-CN" w:bidi="ar"/>
        </w:rPr>
        <w:t xml:space="preserve">（五）保障创新要素投入。增加土地供给，优先保障科技创新项目用地需要。加强交通基础设施建设，完善园区各项生活配套设施，增强园区企业对人才的吸引力。大力培养高技能应用人才，切实满足企业用工需求。大力发展多层次资本市场，努力营造成熟的风投大环境，切实解决企业融资难融资贵的问题。 </w:t>
      </w:r>
    </w:p>
    <w:p>
      <w:pPr>
        <w:keepNext w:val="0"/>
        <w:keepLines w:val="0"/>
        <w:pageBreakBefore w:val="0"/>
        <w:widowControl/>
        <w:suppressLineNumbers w:val="0"/>
        <w:kinsoku/>
        <w:wordWrap/>
        <w:overflowPunct/>
        <w:topLinePunct w:val="0"/>
        <w:autoSpaceDE/>
        <w:autoSpaceDN/>
        <w:bidi w:val="0"/>
        <w:adjustRightInd/>
        <w:snapToGrid/>
        <w:spacing w:line="480" w:lineRule="exact"/>
        <w:ind w:firstLine="600" w:firstLineChars="200"/>
        <w:jc w:val="both"/>
        <w:textAlignment w:val="auto"/>
        <w:rPr>
          <w:rFonts w:hint="eastAsia" w:ascii="仿宋_GB2312" w:hAnsi="宋体" w:eastAsia="仿宋_GB2312" w:cs="仿宋_GB2312"/>
          <w:color w:val="000000"/>
          <w:kern w:val="0"/>
          <w:sz w:val="30"/>
          <w:szCs w:val="30"/>
          <w:lang w:val="en-US" w:eastAsia="zh-CN" w:bidi="ar"/>
        </w:rPr>
      </w:pPr>
      <w:r>
        <w:rPr>
          <w:rFonts w:hint="eastAsia" w:ascii="仿宋_GB2312" w:hAnsi="宋体" w:eastAsia="仿宋_GB2312" w:cs="仿宋_GB2312"/>
          <w:color w:val="000000"/>
          <w:kern w:val="0"/>
          <w:sz w:val="30"/>
          <w:szCs w:val="30"/>
          <w:lang w:val="en-US" w:eastAsia="zh-CN" w:bidi="ar"/>
        </w:rPr>
        <w:t xml:space="preserve">（六）大力加强政策宣传。组织政策宣讲队伍，广泛开展各类政策宣讲会，帮助企业了解和用好国家、省、市各级创新扶持政策。充分利用微博、微信等新媒体，创新发布方式，拓宽宣讲渠道。加大力度宣传创新型企业和创新人才的典型案例，努力营造全社会鼓励创新、支持创新、尊重人才的良好氛围。 </w:t>
      </w:r>
    </w:p>
    <w:p>
      <w:pPr>
        <w:keepNext w:val="0"/>
        <w:keepLines w:val="0"/>
        <w:pageBreakBefore w:val="0"/>
        <w:widowControl/>
        <w:suppressLineNumbers w:val="0"/>
        <w:kinsoku/>
        <w:wordWrap/>
        <w:overflowPunct/>
        <w:topLinePunct w:val="0"/>
        <w:autoSpaceDE/>
        <w:autoSpaceDN/>
        <w:bidi w:val="0"/>
        <w:adjustRightInd/>
        <w:snapToGrid/>
        <w:spacing w:line="480" w:lineRule="exact"/>
        <w:ind w:firstLine="600" w:firstLineChars="200"/>
        <w:jc w:val="both"/>
        <w:textAlignment w:val="auto"/>
        <w:rPr>
          <w:rFonts w:hint="eastAsia" w:ascii="仿宋_GB2312" w:hAnsi="宋体" w:eastAsia="仿宋_GB2312" w:cs="仿宋_GB2312"/>
          <w:color w:val="000000"/>
          <w:kern w:val="0"/>
          <w:sz w:val="30"/>
          <w:szCs w:val="30"/>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480" w:lineRule="exact"/>
        <w:ind w:firstLine="600" w:firstLineChars="200"/>
        <w:jc w:val="both"/>
        <w:textAlignment w:val="auto"/>
        <w:rPr>
          <w:rFonts w:hint="eastAsia" w:ascii="仿宋_GB2312" w:hAnsi="宋体" w:eastAsia="仿宋_GB2312" w:cs="仿宋_GB2312"/>
          <w:color w:val="000000"/>
          <w:kern w:val="0"/>
          <w:sz w:val="30"/>
          <w:szCs w:val="30"/>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480" w:lineRule="exact"/>
        <w:ind w:firstLine="600" w:firstLineChars="200"/>
        <w:jc w:val="both"/>
        <w:textAlignment w:val="auto"/>
        <w:rPr>
          <w:rFonts w:hint="eastAsia" w:ascii="仿宋_GB2312" w:hAnsi="宋体" w:eastAsia="仿宋_GB2312" w:cs="仿宋_GB2312"/>
          <w:color w:val="000000"/>
          <w:kern w:val="0"/>
          <w:sz w:val="30"/>
          <w:szCs w:val="30"/>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480" w:lineRule="exact"/>
        <w:ind w:firstLine="600" w:firstLineChars="200"/>
        <w:jc w:val="both"/>
        <w:textAlignment w:val="auto"/>
        <w:rPr>
          <w:rFonts w:hint="eastAsia" w:ascii="仿宋_GB2312" w:hAnsi="宋体" w:eastAsia="仿宋_GB2312" w:cs="仿宋_GB2312"/>
          <w:color w:val="000000"/>
          <w:kern w:val="0"/>
          <w:sz w:val="30"/>
          <w:szCs w:val="30"/>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480" w:lineRule="exact"/>
        <w:ind w:firstLine="600" w:firstLineChars="200"/>
        <w:jc w:val="both"/>
        <w:textAlignment w:val="auto"/>
        <w:rPr>
          <w:rFonts w:hint="eastAsia" w:ascii="仿宋_GB2312" w:hAnsi="宋体" w:eastAsia="仿宋_GB2312" w:cs="仿宋_GB2312"/>
          <w:color w:val="000000"/>
          <w:kern w:val="0"/>
          <w:sz w:val="30"/>
          <w:szCs w:val="30"/>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480" w:lineRule="exact"/>
        <w:ind w:firstLine="600" w:firstLineChars="200"/>
        <w:jc w:val="both"/>
        <w:textAlignment w:val="auto"/>
        <w:rPr>
          <w:rFonts w:hint="eastAsia" w:ascii="仿宋_GB2312" w:hAnsi="宋体" w:eastAsia="仿宋_GB2312" w:cs="仿宋_GB2312"/>
          <w:color w:val="000000"/>
          <w:kern w:val="0"/>
          <w:sz w:val="30"/>
          <w:szCs w:val="30"/>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480" w:lineRule="exact"/>
        <w:ind w:firstLine="600" w:firstLineChars="200"/>
        <w:jc w:val="both"/>
        <w:textAlignment w:val="auto"/>
        <w:rPr>
          <w:rFonts w:hint="eastAsia" w:ascii="仿宋_GB2312" w:hAnsi="宋体" w:eastAsia="仿宋_GB2312" w:cs="仿宋_GB2312"/>
          <w:color w:val="000000"/>
          <w:kern w:val="0"/>
          <w:sz w:val="30"/>
          <w:szCs w:val="30"/>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480" w:lineRule="exact"/>
        <w:ind w:firstLine="600" w:firstLineChars="200"/>
        <w:jc w:val="both"/>
        <w:textAlignment w:val="auto"/>
        <w:rPr>
          <w:rFonts w:hint="eastAsia" w:ascii="仿宋_GB2312" w:hAnsi="宋体" w:eastAsia="仿宋_GB2312" w:cs="仿宋_GB2312"/>
          <w:color w:val="000000"/>
          <w:kern w:val="0"/>
          <w:sz w:val="30"/>
          <w:szCs w:val="30"/>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480" w:lineRule="exact"/>
        <w:ind w:firstLine="600" w:firstLineChars="200"/>
        <w:jc w:val="both"/>
        <w:textAlignment w:val="auto"/>
        <w:rPr>
          <w:rFonts w:hint="eastAsia" w:ascii="仿宋_GB2312" w:hAnsi="宋体" w:eastAsia="仿宋_GB2312" w:cs="仿宋_GB2312"/>
          <w:color w:val="000000"/>
          <w:kern w:val="0"/>
          <w:sz w:val="30"/>
          <w:szCs w:val="30"/>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480" w:lineRule="exact"/>
        <w:ind w:firstLine="600" w:firstLineChars="200"/>
        <w:jc w:val="both"/>
        <w:textAlignment w:val="auto"/>
        <w:rPr>
          <w:rFonts w:hint="eastAsia" w:ascii="仿宋_GB2312" w:hAnsi="宋体" w:eastAsia="仿宋_GB2312" w:cs="仿宋_GB2312"/>
          <w:color w:val="000000"/>
          <w:kern w:val="0"/>
          <w:sz w:val="30"/>
          <w:szCs w:val="30"/>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480" w:lineRule="exact"/>
        <w:ind w:firstLine="600" w:firstLineChars="200"/>
        <w:jc w:val="both"/>
        <w:textAlignment w:val="auto"/>
        <w:rPr>
          <w:rFonts w:hint="eastAsia" w:ascii="仿宋_GB2312" w:hAnsi="宋体" w:eastAsia="仿宋_GB2312" w:cs="仿宋_GB2312"/>
          <w:color w:val="000000"/>
          <w:kern w:val="0"/>
          <w:sz w:val="30"/>
          <w:szCs w:val="30"/>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480" w:lineRule="exact"/>
        <w:ind w:firstLine="600" w:firstLineChars="200"/>
        <w:jc w:val="both"/>
        <w:textAlignment w:val="auto"/>
        <w:rPr>
          <w:rFonts w:hint="eastAsia" w:ascii="仿宋_GB2312" w:hAnsi="宋体" w:eastAsia="仿宋_GB2312" w:cs="仿宋_GB2312"/>
          <w:color w:val="000000"/>
          <w:kern w:val="0"/>
          <w:sz w:val="30"/>
          <w:szCs w:val="30"/>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480" w:lineRule="exact"/>
        <w:ind w:firstLine="600" w:firstLineChars="200"/>
        <w:jc w:val="both"/>
        <w:textAlignment w:val="auto"/>
        <w:rPr>
          <w:rFonts w:hint="eastAsia" w:ascii="仿宋_GB2312" w:hAnsi="宋体" w:eastAsia="仿宋_GB2312" w:cs="仿宋_GB2312"/>
          <w:color w:val="000000"/>
          <w:kern w:val="0"/>
          <w:sz w:val="30"/>
          <w:szCs w:val="30"/>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480" w:lineRule="exact"/>
        <w:ind w:firstLine="600" w:firstLineChars="200"/>
        <w:jc w:val="both"/>
        <w:textAlignment w:val="auto"/>
        <w:rPr>
          <w:rFonts w:hint="eastAsia" w:ascii="仿宋_GB2312" w:hAnsi="宋体" w:eastAsia="仿宋_GB2312" w:cs="仿宋_GB2312"/>
          <w:color w:val="000000"/>
          <w:kern w:val="0"/>
          <w:sz w:val="30"/>
          <w:szCs w:val="30"/>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480" w:lineRule="exact"/>
        <w:ind w:firstLine="600" w:firstLineChars="200"/>
        <w:jc w:val="both"/>
        <w:textAlignment w:val="auto"/>
        <w:rPr>
          <w:rFonts w:hint="eastAsia" w:ascii="仿宋_GB2312" w:hAnsi="宋体" w:eastAsia="仿宋_GB2312" w:cs="仿宋_GB2312"/>
          <w:color w:val="000000"/>
          <w:kern w:val="0"/>
          <w:sz w:val="30"/>
          <w:szCs w:val="30"/>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480" w:lineRule="exact"/>
        <w:ind w:firstLine="600" w:firstLineChars="200"/>
        <w:jc w:val="both"/>
        <w:textAlignment w:val="auto"/>
        <w:rPr>
          <w:rFonts w:hint="eastAsia" w:ascii="仿宋_GB2312" w:hAnsi="宋体" w:eastAsia="仿宋_GB2312" w:cs="仿宋_GB2312"/>
          <w:color w:val="000000"/>
          <w:kern w:val="0"/>
          <w:sz w:val="30"/>
          <w:szCs w:val="30"/>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480" w:lineRule="exact"/>
        <w:ind w:firstLine="600" w:firstLineChars="200"/>
        <w:jc w:val="both"/>
        <w:textAlignment w:val="auto"/>
        <w:rPr>
          <w:rFonts w:hint="eastAsia" w:ascii="仿宋_GB2312" w:hAnsi="宋体" w:eastAsia="仿宋_GB2312" w:cs="仿宋_GB2312"/>
          <w:color w:val="000000"/>
          <w:kern w:val="0"/>
          <w:sz w:val="30"/>
          <w:szCs w:val="30"/>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480" w:lineRule="exact"/>
        <w:ind w:firstLine="600" w:firstLineChars="200"/>
        <w:jc w:val="both"/>
        <w:textAlignment w:val="auto"/>
        <w:rPr>
          <w:rFonts w:hint="eastAsia" w:ascii="仿宋_GB2312" w:hAnsi="宋体" w:eastAsia="仿宋_GB2312" w:cs="仿宋_GB2312"/>
          <w:color w:val="000000"/>
          <w:kern w:val="0"/>
          <w:sz w:val="30"/>
          <w:szCs w:val="30"/>
          <w:lang w:val="en-US" w:eastAsia="zh-CN" w:bidi="ar"/>
        </w:rPr>
      </w:pPr>
    </w:p>
    <w:p>
      <w:pPr>
        <w:keepNext w:val="0"/>
        <w:keepLines w:val="0"/>
        <w:widowControl/>
        <w:suppressLineNumbers w:val="0"/>
        <w:jc w:val="center"/>
        <w:rPr>
          <w:rFonts w:hint="eastAsia" w:ascii="方正小标宋_GBK" w:hAnsi="方正小标宋_GBK" w:eastAsia="方正小标宋_GBK" w:cs="方正小标宋_GBK"/>
          <w:sz w:val="36"/>
          <w:szCs w:val="36"/>
        </w:rPr>
      </w:pPr>
      <w:r>
        <w:rPr>
          <w:rFonts w:hint="eastAsia" w:ascii="方正小标宋_GBK" w:hAnsi="方正小标宋_GBK" w:eastAsia="方正小标宋_GBK" w:cs="方正小标宋_GBK"/>
          <w:color w:val="000000"/>
          <w:kern w:val="0"/>
          <w:sz w:val="36"/>
          <w:szCs w:val="36"/>
          <w:lang w:val="en-US" w:eastAsia="zh-CN" w:bidi="ar"/>
        </w:rPr>
        <w:t>佛冈县人民政府关于划定森林防火区和森林高火险</w:t>
      </w:r>
    </w:p>
    <w:p>
      <w:pPr>
        <w:keepNext w:val="0"/>
        <w:keepLines w:val="0"/>
        <w:widowControl/>
        <w:suppressLineNumbers w:val="0"/>
        <w:jc w:val="center"/>
        <w:rPr>
          <w:rFonts w:hint="eastAsia" w:ascii="方正小标宋_GBK" w:hAnsi="方正小标宋_GBK" w:eastAsia="方正小标宋_GBK" w:cs="方正小标宋_GBK"/>
          <w:sz w:val="36"/>
          <w:szCs w:val="36"/>
        </w:rPr>
      </w:pPr>
      <w:r>
        <w:rPr>
          <w:rFonts w:hint="eastAsia" w:ascii="方正小标宋_GBK" w:hAnsi="方正小标宋_GBK" w:eastAsia="方正小标宋_GBK" w:cs="方正小标宋_GBK"/>
          <w:color w:val="000000"/>
          <w:kern w:val="0"/>
          <w:sz w:val="36"/>
          <w:szCs w:val="36"/>
          <w:lang w:val="en-US" w:eastAsia="zh-CN" w:bidi="ar"/>
        </w:rPr>
        <w:t>区以及森林高火险期的通告</w:t>
      </w:r>
    </w:p>
    <w:p>
      <w:pPr>
        <w:keepNext w:val="0"/>
        <w:keepLines w:val="0"/>
        <w:widowControl/>
        <w:suppressLineNumbers w:val="0"/>
        <w:jc w:val="center"/>
        <w:rPr>
          <w:sz w:val="30"/>
          <w:szCs w:val="30"/>
        </w:rPr>
      </w:pPr>
      <w:r>
        <w:rPr>
          <w:rFonts w:hint="eastAsia" w:ascii="仿宋_GB2312" w:hAnsi="宋体" w:eastAsia="仿宋_GB2312" w:cs="仿宋_GB2312"/>
          <w:color w:val="000000"/>
          <w:kern w:val="0"/>
          <w:sz w:val="30"/>
          <w:szCs w:val="30"/>
          <w:lang w:val="en-US" w:eastAsia="zh-CN" w:bidi="ar"/>
        </w:rPr>
        <w:t>佛府〔2018〕42 号</w:t>
      </w:r>
    </w:p>
    <w:p>
      <w:pPr>
        <w:keepNext w:val="0"/>
        <w:keepLines w:val="0"/>
        <w:pageBreakBefore w:val="0"/>
        <w:widowControl/>
        <w:suppressLineNumbers w:val="0"/>
        <w:kinsoku/>
        <w:wordWrap/>
        <w:overflowPunct/>
        <w:topLinePunct w:val="0"/>
        <w:autoSpaceDE/>
        <w:autoSpaceDN/>
        <w:bidi w:val="0"/>
        <w:adjustRightInd/>
        <w:snapToGrid/>
        <w:spacing w:line="480" w:lineRule="exact"/>
        <w:ind w:firstLine="600" w:firstLineChars="200"/>
        <w:jc w:val="both"/>
        <w:textAlignment w:val="auto"/>
        <w:rPr>
          <w:sz w:val="30"/>
          <w:szCs w:val="30"/>
        </w:rPr>
      </w:pPr>
      <w:r>
        <w:rPr>
          <w:rFonts w:hint="eastAsia" w:ascii="仿宋_GB2312" w:hAnsi="宋体" w:eastAsia="仿宋_GB2312" w:cs="仿宋_GB2312"/>
          <w:color w:val="000000"/>
          <w:kern w:val="0"/>
          <w:sz w:val="30"/>
          <w:szCs w:val="30"/>
          <w:lang w:val="en-US" w:eastAsia="zh-CN" w:bidi="ar"/>
        </w:rPr>
        <w:t xml:space="preserve">根据国务院颁布的《森林防火条例》和《广东省森林防火条例》的有关规定，遵照生态安全优先、突出重点和因地而划的原则，结合我县行政区域内森林资源分布状况和森林火灾发生规律的实际情况，经研究决定，将全县辖区内的林地划分为森林防火区和森林高火险区。 </w:t>
      </w:r>
    </w:p>
    <w:p>
      <w:pPr>
        <w:keepNext w:val="0"/>
        <w:keepLines w:val="0"/>
        <w:pageBreakBefore w:val="0"/>
        <w:widowControl/>
        <w:suppressLineNumbers w:val="0"/>
        <w:kinsoku/>
        <w:wordWrap/>
        <w:overflowPunct/>
        <w:topLinePunct w:val="0"/>
        <w:autoSpaceDE/>
        <w:autoSpaceDN/>
        <w:bidi w:val="0"/>
        <w:adjustRightInd/>
        <w:snapToGrid/>
        <w:spacing w:line="480" w:lineRule="exact"/>
        <w:ind w:firstLine="600" w:firstLineChars="200"/>
        <w:jc w:val="both"/>
        <w:textAlignment w:val="auto"/>
        <w:rPr>
          <w:sz w:val="30"/>
          <w:szCs w:val="30"/>
        </w:rPr>
      </w:pPr>
      <w:r>
        <w:rPr>
          <w:rFonts w:hint="eastAsia" w:ascii="仿宋_GB2312" w:hAnsi="宋体" w:eastAsia="仿宋_GB2312" w:cs="仿宋_GB2312"/>
          <w:color w:val="000000"/>
          <w:kern w:val="0"/>
          <w:sz w:val="30"/>
          <w:szCs w:val="30"/>
          <w:lang w:val="en-US" w:eastAsia="zh-CN" w:bidi="ar"/>
        </w:rPr>
        <w:t xml:space="preserve">一、森林防火区 </w:t>
      </w:r>
    </w:p>
    <w:p>
      <w:pPr>
        <w:keepNext w:val="0"/>
        <w:keepLines w:val="0"/>
        <w:pageBreakBefore w:val="0"/>
        <w:widowControl/>
        <w:suppressLineNumbers w:val="0"/>
        <w:kinsoku/>
        <w:wordWrap/>
        <w:overflowPunct/>
        <w:topLinePunct w:val="0"/>
        <w:autoSpaceDE/>
        <w:autoSpaceDN/>
        <w:bidi w:val="0"/>
        <w:adjustRightInd/>
        <w:snapToGrid/>
        <w:spacing w:line="480" w:lineRule="exact"/>
        <w:ind w:firstLine="600" w:firstLineChars="200"/>
        <w:jc w:val="both"/>
        <w:textAlignment w:val="auto"/>
        <w:rPr>
          <w:rFonts w:hint="eastAsia" w:ascii="仿宋_GB2312" w:hAnsi="宋体" w:eastAsia="仿宋_GB2312" w:cs="仿宋_GB2312"/>
          <w:color w:val="000000"/>
          <w:kern w:val="0"/>
          <w:sz w:val="30"/>
          <w:szCs w:val="30"/>
          <w:lang w:val="en-US" w:eastAsia="zh-CN" w:bidi="ar"/>
        </w:rPr>
      </w:pPr>
      <w:r>
        <w:rPr>
          <w:rFonts w:hint="eastAsia" w:ascii="仿宋_GB2312" w:hAnsi="宋体" w:eastAsia="仿宋_GB2312" w:cs="仿宋_GB2312"/>
          <w:color w:val="000000"/>
          <w:kern w:val="0"/>
          <w:sz w:val="30"/>
          <w:szCs w:val="30"/>
          <w:lang w:val="en-US" w:eastAsia="zh-CN" w:bidi="ar"/>
        </w:rPr>
        <w:t>全年全县所有林地及距离林地边缘 30 米（含 30 米）范围以内的区域划定为森林防火区。</w:t>
      </w:r>
    </w:p>
    <w:p>
      <w:pPr>
        <w:keepNext w:val="0"/>
        <w:keepLines w:val="0"/>
        <w:pageBreakBefore w:val="0"/>
        <w:widowControl/>
        <w:suppressLineNumbers w:val="0"/>
        <w:kinsoku/>
        <w:wordWrap/>
        <w:overflowPunct/>
        <w:topLinePunct w:val="0"/>
        <w:autoSpaceDE/>
        <w:autoSpaceDN/>
        <w:bidi w:val="0"/>
        <w:adjustRightInd/>
        <w:snapToGrid/>
        <w:spacing w:line="480" w:lineRule="exact"/>
        <w:ind w:firstLine="600" w:firstLineChars="200"/>
        <w:jc w:val="both"/>
        <w:textAlignment w:val="auto"/>
        <w:rPr>
          <w:sz w:val="30"/>
          <w:szCs w:val="30"/>
        </w:rPr>
      </w:pPr>
      <w:r>
        <w:rPr>
          <w:rFonts w:hint="eastAsia" w:ascii="仿宋_GB2312" w:hAnsi="宋体" w:eastAsia="仿宋_GB2312" w:cs="仿宋_GB2312"/>
          <w:color w:val="000000"/>
          <w:kern w:val="0"/>
          <w:sz w:val="30"/>
          <w:szCs w:val="30"/>
          <w:lang w:val="en-US" w:eastAsia="zh-CN" w:bidi="ar"/>
        </w:rPr>
        <w:t xml:space="preserve">在森林防火区禁止下列行为：(一)上坟烧纸、烧香点烛等;(二)燃放烟花爆竹、孔明灯等;(三)携带易燃易爆物品;(四)吸烟、野炊、烧烤、烤火取暖;(五)烧黄蜂、熏蛇鼠、烧山狩猎;(六)炼山、烧杂、烧灰积肥、烧荒烧炭或者烧田基草、甘蔗叶、稻草、果园草等;(七)其他容易引起森林火灾的用火行为。在森林防火区，因防治病虫鼠害、冻害、勘察、工程建设等特殊情况确需野外用火的，应当经佛冈县人民政府批准，并按照要求采取防火措施，严防失火。佛冈县人民政府可以委托县林业主管部门或各镇政府审批野外用火。 </w:t>
      </w:r>
    </w:p>
    <w:p>
      <w:pPr>
        <w:keepNext w:val="0"/>
        <w:keepLines w:val="0"/>
        <w:pageBreakBefore w:val="0"/>
        <w:widowControl/>
        <w:suppressLineNumbers w:val="0"/>
        <w:kinsoku/>
        <w:wordWrap/>
        <w:overflowPunct/>
        <w:topLinePunct w:val="0"/>
        <w:autoSpaceDE/>
        <w:autoSpaceDN/>
        <w:bidi w:val="0"/>
        <w:adjustRightInd/>
        <w:snapToGrid/>
        <w:spacing w:line="480" w:lineRule="exact"/>
        <w:ind w:firstLine="600" w:firstLineChars="200"/>
        <w:jc w:val="both"/>
        <w:textAlignment w:val="auto"/>
        <w:rPr>
          <w:sz w:val="30"/>
          <w:szCs w:val="30"/>
        </w:rPr>
      </w:pPr>
      <w:r>
        <w:rPr>
          <w:rFonts w:hint="eastAsia" w:ascii="仿宋_GB2312" w:hAnsi="宋体" w:eastAsia="仿宋_GB2312" w:cs="仿宋_GB2312"/>
          <w:color w:val="000000"/>
          <w:kern w:val="0"/>
          <w:sz w:val="30"/>
          <w:szCs w:val="30"/>
          <w:lang w:val="en-US" w:eastAsia="zh-CN" w:bidi="ar"/>
        </w:rPr>
        <w:t xml:space="preserve">二、森林高火险区 </w:t>
      </w:r>
    </w:p>
    <w:p>
      <w:pPr>
        <w:keepNext w:val="0"/>
        <w:keepLines w:val="0"/>
        <w:pageBreakBefore w:val="0"/>
        <w:widowControl/>
        <w:suppressLineNumbers w:val="0"/>
        <w:kinsoku/>
        <w:wordWrap/>
        <w:overflowPunct/>
        <w:topLinePunct w:val="0"/>
        <w:autoSpaceDE/>
        <w:autoSpaceDN/>
        <w:bidi w:val="0"/>
        <w:adjustRightInd/>
        <w:snapToGrid/>
        <w:spacing w:line="480" w:lineRule="exact"/>
        <w:ind w:firstLine="600" w:firstLineChars="200"/>
        <w:jc w:val="both"/>
        <w:textAlignment w:val="auto"/>
        <w:rPr>
          <w:sz w:val="30"/>
          <w:szCs w:val="30"/>
        </w:rPr>
      </w:pPr>
      <w:r>
        <w:rPr>
          <w:rFonts w:hint="eastAsia" w:ascii="仿宋_GB2312" w:hAnsi="宋体" w:eastAsia="仿宋_GB2312" w:cs="仿宋_GB2312"/>
          <w:color w:val="000000"/>
          <w:kern w:val="0"/>
          <w:sz w:val="30"/>
          <w:szCs w:val="30"/>
          <w:lang w:val="en-US" w:eastAsia="zh-CN" w:bidi="ar"/>
        </w:rPr>
        <w:t xml:space="preserve">将在森林防火区内生态区位重要、高火险林区和重要设施周边的林地划定为森林高火险区。森林高火险区的具体地段划分如下： </w:t>
      </w:r>
    </w:p>
    <w:p>
      <w:pPr>
        <w:keepNext w:val="0"/>
        <w:keepLines w:val="0"/>
        <w:pageBreakBefore w:val="0"/>
        <w:widowControl/>
        <w:suppressLineNumbers w:val="0"/>
        <w:kinsoku/>
        <w:wordWrap/>
        <w:overflowPunct/>
        <w:topLinePunct w:val="0"/>
        <w:autoSpaceDE/>
        <w:autoSpaceDN/>
        <w:bidi w:val="0"/>
        <w:adjustRightInd/>
        <w:snapToGrid/>
        <w:spacing w:line="480" w:lineRule="exact"/>
        <w:ind w:firstLine="600" w:firstLineChars="200"/>
        <w:jc w:val="both"/>
        <w:textAlignment w:val="auto"/>
        <w:rPr>
          <w:sz w:val="30"/>
          <w:szCs w:val="30"/>
        </w:rPr>
      </w:pPr>
      <w:r>
        <w:rPr>
          <w:rFonts w:hint="eastAsia" w:ascii="仿宋_GB2312" w:hAnsi="宋体" w:eastAsia="仿宋_GB2312" w:cs="仿宋_GB2312"/>
          <w:color w:val="000000"/>
          <w:kern w:val="0"/>
          <w:sz w:val="30"/>
          <w:szCs w:val="30"/>
          <w:lang w:val="en-US" w:eastAsia="zh-CN" w:bidi="ar"/>
        </w:rPr>
        <w:t>（一）全县所有生态公益林区、观音山省级自然保护区；（二）京珠高速、106 国道、省道、县道及全县乡村公路沿线两旁第一重山；（三）大庙</w:t>
      </w:r>
      <w:r>
        <w:rPr>
          <w:rFonts w:hint="eastAsia" w:ascii="宋体" w:hAnsi="宋体" w:eastAsia="宋体" w:cs="宋体"/>
          <w:color w:val="000000"/>
          <w:kern w:val="0"/>
          <w:sz w:val="30"/>
          <w:szCs w:val="30"/>
          <w:lang w:val="en-US" w:eastAsia="zh-CN" w:bidi="ar"/>
        </w:rPr>
        <w:t>峽</w:t>
      </w:r>
      <w:r>
        <w:rPr>
          <w:rFonts w:hint="eastAsia" w:ascii="仿宋_GB2312" w:hAnsi="宋体" w:eastAsia="仿宋_GB2312" w:cs="仿宋_GB2312"/>
          <w:color w:val="000000"/>
          <w:kern w:val="0"/>
          <w:sz w:val="30"/>
          <w:szCs w:val="30"/>
          <w:lang w:val="en-US" w:eastAsia="zh-CN" w:bidi="ar"/>
        </w:rPr>
        <w:t xml:space="preserve">、独王山、羊角山、马口寨、仙人床、龙山镇门楼富根竹坪（松脂基地）；（四）北山公园、王山寺、森波拉、黄花湖、金龟泉等旅游景区；（五）放牛洞水库及县内饮用水源周边林地；（六）全市范围内的军事基地、加油站、炸药库等重要设施周边的林地。 </w:t>
      </w:r>
    </w:p>
    <w:p>
      <w:pPr>
        <w:keepNext w:val="0"/>
        <w:keepLines w:val="0"/>
        <w:pageBreakBefore w:val="0"/>
        <w:widowControl/>
        <w:suppressLineNumbers w:val="0"/>
        <w:kinsoku/>
        <w:wordWrap/>
        <w:overflowPunct/>
        <w:topLinePunct w:val="0"/>
        <w:autoSpaceDE/>
        <w:autoSpaceDN/>
        <w:bidi w:val="0"/>
        <w:adjustRightInd/>
        <w:snapToGrid/>
        <w:spacing w:line="480" w:lineRule="exact"/>
        <w:ind w:firstLine="600" w:firstLineChars="200"/>
        <w:jc w:val="both"/>
        <w:textAlignment w:val="auto"/>
        <w:rPr>
          <w:sz w:val="30"/>
          <w:szCs w:val="30"/>
        </w:rPr>
      </w:pPr>
      <w:r>
        <w:rPr>
          <w:rFonts w:hint="eastAsia" w:ascii="仿宋_GB2312" w:hAnsi="宋体" w:eastAsia="仿宋_GB2312" w:cs="仿宋_GB2312"/>
          <w:color w:val="000000"/>
          <w:kern w:val="0"/>
          <w:sz w:val="30"/>
          <w:szCs w:val="30"/>
          <w:lang w:val="en-US" w:eastAsia="zh-CN" w:bidi="ar"/>
        </w:rPr>
        <w:t xml:space="preserve">三、森林高火险期 </w:t>
      </w:r>
    </w:p>
    <w:p>
      <w:pPr>
        <w:keepNext w:val="0"/>
        <w:keepLines w:val="0"/>
        <w:pageBreakBefore w:val="0"/>
        <w:widowControl/>
        <w:suppressLineNumbers w:val="0"/>
        <w:kinsoku/>
        <w:wordWrap/>
        <w:overflowPunct/>
        <w:topLinePunct w:val="0"/>
        <w:autoSpaceDE/>
        <w:autoSpaceDN/>
        <w:bidi w:val="0"/>
        <w:adjustRightInd/>
        <w:snapToGrid/>
        <w:spacing w:line="480" w:lineRule="exact"/>
        <w:ind w:firstLine="600" w:firstLineChars="200"/>
        <w:jc w:val="both"/>
        <w:textAlignment w:val="auto"/>
        <w:rPr>
          <w:sz w:val="30"/>
          <w:szCs w:val="30"/>
        </w:rPr>
      </w:pPr>
      <w:r>
        <w:rPr>
          <w:rFonts w:hint="eastAsia" w:ascii="仿宋_GB2312" w:hAnsi="宋体" w:eastAsia="仿宋_GB2312" w:cs="仿宋_GB2312"/>
          <w:color w:val="000000"/>
          <w:kern w:val="0"/>
          <w:sz w:val="30"/>
          <w:szCs w:val="30"/>
          <w:lang w:val="en-US" w:eastAsia="zh-CN" w:bidi="ar"/>
        </w:rPr>
        <w:t xml:space="preserve">预报有高温、干旱、大风及四级（含四级）以上火险等级等高火险天气及在春节、元宵、清明、中秋、国庆、重阳、冬至等传统民俗拜祭节日以及春耕备耕、秋收冬种等森林火灾高发时段，为森林高火险期。在森林高火险区、森林高火险期内，佛冈县人民政府可以发布命令，禁止一切野外用火，对可能引发森林火灾的居民生活用火应当严格管理。 </w:t>
      </w:r>
    </w:p>
    <w:p>
      <w:pPr>
        <w:keepNext w:val="0"/>
        <w:keepLines w:val="0"/>
        <w:pageBreakBefore w:val="0"/>
        <w:widowControl/>
        <w:suppressLineNumbers w:val="0"/>
        <w:kinsoku/>
        <w:wordWrap/>
        <w:overflowPunct/>
        <w:topLinePunct w:val="0"/>
        <w:autoSpaceDE/>
        <w:autoSpaceDN/>
        <w:bidi w:val="0"/>
        <w:adjustRightInd/>
        <w:snapToGrid/>
        <w:spacing w:line="480" w:lineRule="exact"/>
        <w:ind w:firstLine="600" w:firstLineChars="200"/>
        <w:jc w:val="both"/>
        <w:textAlignment w:val="auto"/>
        <w:rPr>
          <w:sz w:val="30"/>
          <w:szCs w:val="30"/>
        </w:rPr>
      </w:pPr>
      <w:r>
        <w:rPr>
          <w:rFonts w:hint="eastAsia" w:ascii="仿宋_GB2312" w:hAnsi="宋体" w:eastAsia="仿宋_GB2312" w:cs="仿宋_GB2312"/>
          <w:color w:val="000000"/>
          <w:kern w:val="0"/>
          <w:sz w:val="30"/>
          <w:szCs w:val="30"/>
          <w:lang w:val="en-US" w:eastAsia="zh-CN" w:bidi="ar"/>
        </w:rPr>
        <w:t xml:space="preserve">四、本通告自 2018 年 10 月 1 日起施行。有效期至 2023 年 9 月 30 日，2015 年 2 月 2 日《佛冈县人民政府关于划定森林防火区的通告》（佛府〔2015〕8 号）同时废止。 </w:t>
      </w:r>
    </w:p>
    <w:p>
      <w:pPr>
        <w:keepNext w:val="0"/>
        <w:keepLines w:val="0"/>
        <w:pageBreakBefore w:val="0"/>
        <w:widowControl/>
        <w:suppressLineNumbers w:val="0"/>
        <w:kinsoku/>
        <w:wordWrap/>
        <w:overflowPunct/>
        <w:topLinePunct w:val="0"/>
        <w:autoSpaceDE/>
        <w:autoSpaceDN/>
        <w:bidi w:val="0"/>
        <w:adjustRightInd/>
        <w:snapToGrid/>
        <w:spacing w:line="480" w:lineRule="exact"/>
        <w:ind w:firstLine="600" w:firstLineChars="200"/>
        <w:jc w:val="both"/>
        <w:textAlignment w:val="auto"/>
        <w:rPr>
          <w:rFonts w:hint="eastAsia" w:ascii="仿宋_GB2312" w:hAnsi="宋体" w:eastAsia="仿宋_GB2312" w:cs="仿宋_GB2312"/>
          <w:color w:val="000000"/>
          <w:kern w:val="0"/>
          <w:sz w:val="30"/>
          <w:szCs w:val="30"/>
          <w:lang w:val="en-US" w:eastAsia="zh-CN" w:bidi="ar"/>
        </w:rPr>
      </w:pPr>
      <w:r>
        <w:rPr>
          <w:rFonts w:hint="eastAsia" w:ascii="仿宋_GB2312" w:hAnsi="宋体" w:eastAsia="仿宋_GB2312" w:cs="仿宋_GB2312"/>
          <w:color w:val="000000"/>
          <w:kern w:val="0"/>
          <w:sz w:val="30"/>
          <w:szCs w:val="30"/>
          <w:lang w:val="en-US" w:eastAsia="zh-CN" w:bidi="ar"/>
        </w:rPr>
        <w:t xml:space="preserve">特此通告。 </w:t>
      </w:r>
    </w:p>
    <w:p>
      <w:pPr>
        <w:keepNext w:val="0"/>
        <w:keepLines w:val="0"/>
        <w:pageBreakBefore w:val="0"/>
        <w:widowControl/>
        <w:suppressLineNumbers w:val="0"/>
        <w:kinsoku/>
        <w:wordWrap/>
        <w:overflowPunct/>
        <w:topLinePunct w:val="0"/>
        <w:autoSpaceDE/>
        <w:autoSpaceDN/>
        <w:bidi w:val="0"/>
        <w:adjustRightInd/>
        <w:snapToGrid/>
        <w:spacing w:line="480" w:lineRule="exact"/>
        <w:ind w:firstLine="600" w:firstLineChars="200"/>
        <w:jc w:val="both"/>
        <w:textAlignment w:val="auto"/>
        <w:rPr>
          <w:rFonts w:hint="eastAsia" w:ascii="仿宋_GB2312" w:hAnsi="宋体" w:eastAsia="仿宋_GB2312" w:cs="仿宋_GB2312"/>
          <w:color w:val="000000"/>
          <w:kern w:val="0"/>
          <w:sz w:val="30"/>
          <w:szCs w:val="30"/>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480" w:lineRule="exact"/>
        <w:ind w:firstLine="600" w:firstLineChars="200"/>
        <w:jc w:val="both"/>
        <w:textAlignment w:val="auto"/>
        <w:rPr>
          <w:rFonts w:hint="eastAsia" w:ascii="仿宋_GB2312" w:hAnsi="宋体" w:eastAsia="仿宋_GB2312" w:cs="仿宋_GB2312"/>
          <w:color w:val="000000"/>
          <w:kern w:val="0"/>
          <w:sz w:val="30"/>
          <w:szCs w:val="30"/>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480" w:lineRule="exact"/>
        <w:ind w:firstLine="600" w:firstLineChars="200"/>
        <w:jc w:val="both"/>
        <w:textAlignment w:val="auto"/>
        <w:rPr>
          <w:rFonts w:hint="eastAsia" w:ascii="仿宋_GB2312" w:hAnsi="宋体" w:eastAsia="仿宋_GB2312" w:cs="仿宋_GB2312"/>
          <w:color w:val="000000"/>
          <w:kern w:val="0"/>
          <w:sz w:val="30"/>
          <w:szCs w:val="30"/>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480" w:lineRule="exact"/>
        <w:ind w:firstLine="4800" w:firstLineChars="1600"/>
        <w:jc w:val="both"/>
        <w:textAlignment w:val="auto"/>
        <w:rPr>
          <w:sz w:val="30"/>
          <w:szCs w:val="30"/>
        </w:rPr>
      </w:pPr>
      <w:r>
        <w:rPr>
          <w:rFonts w:hint="eastAsia" w:ascii="仿宋_GB2312" w:hAnsi="宋体" w:eastAsia="仿宋_GB2312" w:cs="仿宋_GB2312"/>
          <w:color w:val="000000"/>
          <w:kern w:val="0"/>
          <w:sz w:val="30"/>
          <w:szCs w:val="30"/>
          <w:lang w:val="en-US" w:eastAsia="zh-CN" w:bidi="ar"/>
        </w:rPr>
        <w:t xml:space="preserve">佛冈县人民政府 </w:t>
      </w:r>
    </w:p>
    <w:p>
      <w:pPr>
        <w:keepNext w:val="0"/>
        <w:keepLines w:val="0"/>
        <w:pageBreakBefore w:val="0"/>
        <w:widowControl/>
        <w:suppressLineNumbers w:val="0"/>
        <w:kinsoku/>
        <w:wordWrap/>
        <w:overflowPunct/>
        <w:topLinePunct w:val="0"/>
        <w:autoSpaceDE/>
        <w:autoSpaceDN/>
        <w:bidi w:val="0"/>
        <w:adjustRightInd/>
        <w:snapToGrid/>
        <w:spacing w:line="480" w:lineRule="exact"/>
        <w:ind w:firstLine="4500" w:firstLineChars="1500"/>
        <w:jc w:val="both"/>
        <w:textAlignment w:val="auto"/>
        <w:rPr>
          <w:rFonts w:hint="eastAsia" w:ascii="仿宋_GB2312" w:hAnsi="宋体" w:eastAsia="仿宋_GB2312" w:cs="仿宋_GB2312"/>
          <w:color w:val="000000"/>
          <w:kern w:val="0"/>
          <w:sz w:val="30"/>
          <w:szCs w:val="30"/>
          <w:lang w:val="en-US" w:eastAsia="zh-CN" w:bidi="ar"/>
        </w:rPr>
      </w:pPr>
      <w:r>
        <w:rPr>
          <w:rFonts w:hint="eastAsia" w:ascii="仿宋_GB2312" w:hAnsi="宋体" w:eastAsia="仿宋_GB2312" w:cs="仿宋_GB2312"/>
          <w:color w:val="000000"/>
          <w:kern w:val="0"/>
          <w:sz w:val="30"/>
          <w:szCs w:val="30"/>
          <w:lang w:val="en-US" w:eastAsia="zh-CN" w:bidi="ar"/>
        </w:rPr>
        <w:t xml:space="preserve">2018 年 9 月 19 日 </w:t>
      </w:r>
    </w:p>
    <w:p>
      <w:pPr>
        <w:keepNext w:val="0"/>
        <w:keepLines w:val="0"/>
        <w:pageBreakBefore w:val="0"/>
        <w:widowControl/>
        <w:suppressLineNumbers w:val="0"/>
        <w:kinsoku/>
        <w:wordWrap/>
        <w:overflowPunct/>
        <w:topLinePunct w:val="0"/>
        <w:autoSpaceDE/>
        <w:autoSpaceDN/>
        <w:bidi w:val="0"/>
        <w:adjustRightInd/>
        <w:snapToGrid/>
        <w:spacing w:line="480" w:lineRule="exact"/>
        <w:ind w:firstLine="600" w:firstLineChars="200"/>
        <w:jc w:val="both"/>
        <w:textAlignment w:val="auto"/>
        <w:rPr>
          <w:rFonts w:hint="eastAsia" w:ascii="仿宋_GB2312" w:hAnsi="宋体" w:eastAsia="仿宋_GB2312" w:cs="仿宋_GB2312"/>
          <w:color w:val="000000"/>
          <w:kern w:val="0"/>
          <w:sz w:val="30"/>
          <w:szCs w:val="30"/>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480" w:lineRule="exact"/>
        <w:ind w:firstLine="600" w:firstLineChars="200"/>
        <w:jc w:val="both"/>
        <w:textAlignment w:val="auto"/>
        <w:rPr>
          <w:rFonts w:hint="eastAsia" w:ascii="仿宋_GB2312" w:hAnsi="宋体" w:eastAsia="仿宋_GB2312" w:cs="仿宋_GB2312"/>
          <w:color w:val="000000"/>
          <w:kern w:val="0"/>
          <w:sz w:val="30"/>
          <w:szCs w:val="30"/>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480" w:lineRule="exact"/>
        <w:ind w:firstLine="600" w:firstLineChars="200"/>
        <w:jc w:val="both"/>
        <w:textAlignment w:val="auto"/>
        <w:rPr>
          <w:rFonts w:hint="eastAsia" w:ascii="仿宋_GB2312" w:hAnsi="宋体" w:eastAsia="仿宋_GB2312" w:cs="仿宋_GB2312"/>
          <w:color w:val="000000"/>
          <w:kern w:val="0"/>
          <w:sz w:val="30"/>
          <w:szCs w:val="30"/>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480" w:lineRule="exact"/>
        <w:ind w:firstLine="600" w:firstLineChars="200"/>
        <w:jc w:val="both"/>
        <w:textAlignment w:val="auto"/>
        <w:rPr>
          <w:rFonts w:hint="eastAsia" w:ascii="仿宋_GB2312" w:hAnsi="宋体" w:eastAsia="仿宋_GB2312" w:cs="仿宋_GB2312"/>
          <w:color w:val="000000"/>
          <w:kern w:val="0"/>
          <w:sz w:val="30"/>
          <w:szCs w:val="30"/>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480" w:lineRule="exact"/>
        <w:ind w:firstLine="600" w:firstLineChars="200"/>
        <w:jc w:val="both"/>
        <w:textAlignment w:val="auto"/>
        <w:rPr>
          <w:rFonts w:hint="eastAsia" w:ascii="仿宋_GB2312" w:hAnsi="宋体" w:eastAsia="仿宋_GB2312" w:cs="仿宋_GB2312"/>
          <w:color w:val="000000"/>
          <w:kern w:val="0"/>
          <w:sz w:val="30"/>
          <w:szCs w:val="30"/>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480" w:lineRule="exact"/>
        <w:ind w:firstLine="600" w:firstLineChars="200"/>
        <w:jc w:val="both"/>
        <w:textAlignment w:val="auto"/>
        <w:rPr>
          <w:rFonts w:hint="eastAsia" w:ascii="仿宋_GB2312" w:hAnsi="宋体" w:eastAsia="仿宋_GB2312" w:cs="仿宋_GB2312"/>
          <w:color w:val="000000"/>
          <w:kern w:val="0"/>
          <w:sz w:val="30"/>
          <w:szCs w:val="30"/>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480" w:lineRule="exact"/>
        <w:ind w:firstLine="600" w:firstLineChars="200"/>
        <w:jc w:val="both"/>
        <w:textAlignment w:val="auto"/>
        <w:rPr>
          <w:rFonts w:hint="eastAsia" w:ascii="仿宋_GB2312" w:hAnsi="宋体" w:eastAsia="仿宋_GB2312" w:cs="仿宋_GB2312"/>
          <w:color w:val="000000"/>
          <w:kern w:val="0"/>
          <w:sz w:val="30"/>
          <w:szCs w:val="30"/>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480" w:lineRule="exact"/>
        <w:ind w:firstLine="600" w:firstLineChars="200"/>
        <w:jc w:val="both"/>
        <w:textAlignment w:val="auto"/>
        <w:rPr>
          <w:rFonts w:hint="eastAsia" w:ascii="仿宋_GB2312" w:hAnsi="宋体" w:eastAsia="仿宋_GB2312" w:cs="仿宋_GB2312"/>
          <w:color w:val="000000"/>
          <w:kern w:val="0"/>
          <w:sz w:val="30"/>
          <w:szCs w:val="30"/>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480" w:lineRule="exact"/>
        <w:ind w:firstLine="600" w:firstLineChars="200"/>
        <w:jc w:val="both"/>
        <w:textAlignment w:val="auto"/>
        <w:rPr>
          <w:rFonts w:hint="eastAsia" w:ascii="仿宋_GB2312" w:hAnsi="宋体" w:eastAsia="仿宋_GB2312" w:cs="仿宋_GB2312"/>
          <w:color w:val="000000"/>
          <w:kern w:val="0"/>
          <w:sz w:val="30"/>
          <w:szCs w:val="30"/>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480" w:lineRule="exact"/>
        <w:ind w:firstLine="600" w:firstLineChars="200"/>
        <w:jc w:val="both"/>
        <w:textAlignment w:val="auto"/>
        <w:rPr>
          <w:rFonts w:hint="eastAsia" w:ascii="仿宋_GB2312" w:hAnsi="宋体" w:eastAsia="仿宋_GB2312" w:cs="仿宋_GB2312"/>
          <w:color w:val="000000"/>
          <w:kern w:val="0"/>
          <w:sz w:val="30"/>
          <w:szCs w:val="30"/>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480" w:lineRule="exact"/>
        <w:ind w:firstLine="720" w:firstLineChars="200"/>
        <w:jc w:val="center"/>
        <w:textAlignment w:val="auto"/>
        <w:rPr>
          <w:rFonts w:hint="eastAsia" w:ascii="方正小标宋_GBK" w:hAnsi="方正小标宋_GBK" w:eastAsia="方正小标宋_GBK" w:cs="方正小标宋_GBK"/>
          <w:sz w:val="36"/>
          <w:szCs w:val="36"/>
        </w:rPr>
      </w:pPr>
      <w:r>
        <w:rPr>
          <w:rFonts w:hint="eastAsia" w:ascii="方正小标宋_GBK" w:hAnsi="方正小标宋_GBK" w:eastAsia="方正小标宋_GBK" w:cs="方正小标宋_GBK"/>
          <w:color w:val="000000"/>
          <w:kern w:val="0"/>
          <w:sz w:val="36"/>
          <w:szCs w:val="36"/>
          <w:lang w:val="en-US" w:eastAsia="zh-CN" w:bidi="ar"/>
        </w:rPr>
        <w:t>关于印发佛冈县农村集体产权制度改革工作方案</w:t>
      </w:r>
    </w:p>
    <w:p>
      <w:pPr>
        <w:keepNext w:val="0"/>
        <w:keepLines w:val="0"/>
        <w:pageBreakBefore w:val="0"/>
        <w:widowControl/>
        <w:suppressLineNumbers w:val="0"/>
        <w:kinsoku/>
        <w:wordWrap/>
        <w:overflowPunct/>
        <w:topLinePunct w:val="0"/>
        <w:autoSpaceDE/>
        <w:autoSpaceDN/>
        <w:bidi w:val="0"/>
        <w:adjustRightInd/>
        <w:snapToGrid/>
        <w:spacing w:line="480" w:lineRule="exact"/>
        <w:ind w:firstLine="720" w:firstLineChars="200"/>
        <w:jc w:val="center"/>
        <w:textAlignment w:val="auto"/>
        <w:rPr>
          <w:rFonts w:hint="eastAsia" w:ascii="方正小标宋_GBK" w:hAnsi="方正小标宋_GBK" w:eastAsia="方正小标宋_GBK" w:cs="方正小标宋_GBK"/>
          <w:sz w:val="36"/>
          <w:szCs w:val="36"/>
        </w:rPr>
      </w:pPr>
      <w:r>
        <w:rPr>
          <w:rFonts w:hint="eastAsia" w:ascii="方正小标宋_GBK" w:hAnsi="方正小标宋_GBK" w:eastAsia="方正小标宋_GBK" w:cs="方正小标宋_GBK"/>
          <w:color w:val="000000"/>
          <w:kern w:val="0"/>
          <w:sz w:val="36"/>
          <w:szCs w:val="36"/>
          <w:lang w:val="en-US" w:eastAsia="zh-CN" w:bidi="ar"/>
        </w:rPr>
        <w:t>的通知</w:t>
      </w:r>
    </w:p>
    <w:p>
      <w:pPr>
        <w:keepNext w:val="0"/>
        <w:keepLines w:val="0"/>
        <w:pageBreakBefore w:val="0"/>
        <w:widowControl/>
        <w:suppressLineNumbers w:val="0"/>
        <w:kinsoku/>
        <w:wordWrap/>
        <w:overflowPunct/>
        <w:topLinePunct w:val="0"/>
        <w:autoSpaceDE/>
        <w:autoSpaceDN/>
        <w:bidi w:val="0"/>
        <w:adjustRightInd/>
        <w:snapToGrid/>
        <w:spacing w:line="480" w:lineRule="exact"/>
        <w:ind w:firstLine="600" w:firstLineChars="200"/>
        <w:jc w:val="center"/>
        <w:textAlignment w:val="auto"/>
        <w:rPr>
          <w:sz w:val="30"/>
          <w:szCs w:val="30"/>
        </w:rPr>
      </w:pPr>
      <w:r>
        <w:rPr>
          <w:rFonts w:hint="eastAsia" w:ascii="仿宋_GB2312" w:hAnsi="宋体" w:eastAsia="仿宋_GB2312" w:cs="仿宋_GB2312"/>
          <w:color w:val="000000"/>
          <w:kern w:val="0"/>
          <w:sz w:val="30"/>
          <w:szCs w:val="30"/>
          <w:lang w:val="en-US" w:eastAsia="zh-CN" w:bidi="ar"/>
        </w:rPr>
        <w:t>佛府办函〔2018〕102 号</w:t>
      </w:r>
    </w:p>
    <w:p>
      <w:pPr>
        <w:keepNext w:val="0"/>
        <w:keepLines w:val="0"/>
        <w:pageBreakBefore w:val="0"/>
        <w:widowControl/>
        <w:suppressLineNumbers w:val="0"/>
        <w:kinsoku/>
        <w:wordWrap/>
        <w:overflowPunct/>
        <w:topLinePunct w:val="0"/>
        <w:autoSpaceDE/>
        <w:autoSpaceDN/>
        <w:bidi w:val="0"/>
        <w:adjustRightInd/>
        <w:snapToGrid/>
        <w:spacing w:line="480" w:lineRule="exact"/>
        <w:jc w:val="both"/>
        <w:textAlignment w:val="auto"/>
        <w:rPr>
          <w:sz w:val="30"/>
          <w:szCs w:val="30"/>
        </w:rPr>
      </w:pPr>
      <w:r>
        <w:rPr>
          <w:rFonts w:hint="eastAsia" w:ascii="仿宋_GB2312" w:hAnsi="宋体" w:eastAsia="仿宋_GB2312" w:cs="仿宋_GB2312"/>
          <w:color w:val="000000"/>
          <w:kern w:val="0"/>
          <w:sz w:val="30"/>
          <w:szCs w:val="30"/>
          <w:lang w:val="en-US" w:eastAsia="zh-CN" w:bidi="ar"/>
        </w:rPr>
        <w:t xml:space="preserve">各镇政府，县直有关单位： </w:t>
      </w:r>
    </w:p>
    <w:p>
      <w:pPr>
        <w:keepNext w:val="0"/>
        <w:keepLines w:val="0"/>
        <w:pageBreakBefore w:val="0"/>
        <w:widowControl/>
        <w:suppressLineNumbers w:val="0"/>
        <w:kinsoku/>
        <w:wordWrap/>
        <w:overflowPunct/>
        <w:topLinePunct w:val="0"/>
        <w:autoSpaceDE/>
        <w:autoSpaceDN/>
        <w:bidi w:val="0"/>
        <w:adjustRightInd/>
        <w:snapToGrid/>
        <w:spacing w:line="480" w:lineRule="exact"/>
        <w:ind w:firstLine="600" w:firstLineChars="200"/>
        <w:jc w:val="both"/>
        <w:textAlignment w:val="auto"/>
        <w:rPr>
          <w:rFonts w:hint="eastAsia" w:ascii="仿宋_GB2312" w:hAnsi="宋体" w:eastAsia="仿宋_GB2312" w:cs="仿宋_GB2312"/>
          <w:color w:val="000000"/>
          <w:kern w:val="0"/>
          <w:sz w:val="30"/>
          <w:szCs w:val="30"/>
          <w:lang w:val="en-US" w:eastAsia="zh-CN" w:bidi="ar"/>
        </w:rPr>
      </w:pPr>
      <w:r>
        <w:rPr>
          <w:rFonts w:hint="eastAsia" w:ascii="仿宋_GB2312" w:hAnsi="宋体" w:eastAsia="仿宋_GB2312" w:cs="仿宋_GB2312"/>
          <w:color w:val="000000"/>
          <w:kern w:val="0"/>
          <w:sz w:val="30"/>
          <w:szCs w:val="30"/>
          <w:lang w:val="en-US" w:eastAsia="zh-CN" w:bidi="ar"/>
        </w:rPr>
        <w:t>《佛冈县农村集体产权制度改革工作方案》，经县委、县政府同意，现印发给你们，请结合实际认真组织实施。实施中遇到的问题，请径向县农业局反映。</w:t>
      </w:r>
    </w:p>
    <w:p>
      <w:pPr>
        <w:keepNext w:val="0"/>
        <w:keepLines w:val="0"/>
        <w:pageBreakBefore w:val="0"/>
        <w:widowControl/>
        <w:suppressLineNumbers w:val="0"/>
        <w:kinsoku/>
        <w:wordWrap/>
        <w:overflowPunct/>
        <w:topLinePunct w:val="0"/>
        <w:autoSpaceDE/>
        <w:autoSpaceDN/>
        <w:bidi w:val="0"/>
        <w:adjustRightInd/>
        <w:snapToGrid/>
        <w:spacing w:line="480" w:lineRule="exact"/>
        <w:ind w:firstLine="600" w:firstLineChars="200"/>
        <w:jc w:val="both"/>
        <w:textAlignment w:val="auto"/>
        <w:rPr>
          <w:sz w:val="30"/>
          <w:szCs w:val="30"/>
        </w:rPr>
      </w:pPr>
      <w:r>
        <w:rPr>
          <w:rFonts w:hint="eastAsia" w:ascii="仿宋_GB2312" w:hAnsi="宋体" w:eastAsia="仿宋_GB2312" w:cs="仿宋_GB2312"/>
          <w:color w:val="000000"/>
          <w:kern w:val="0"/>
          <w:sz w:val="30"/>
          <w:szCs w:val="30"/>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480" w:lineRule="exact"/>
        <w:ind w:firstLine="3600" w:firstLineChars="1200"/>
        <w:jc w:val="both"/>
        <w:textAlignment w:val="auto"/>
        <w:rPr>
          <w:sz w:val="30"/>
          <w:szCs w:val="30"/>
        </w:rPr>
      </w:pPr>
      <w:r>
        <w:rPr>
          <w:rFonts w:hint="eastAsia" w:ascii="仿宋_GB2312" w:hAnsi="宋体" w:eastAsia="仿宋_GB2312" w:cs="仿宋_GB2312"/>
          <w:color w:val="000000"/>
          <w:kern w:val="0"/>
          <w:sz w:val="30"/>
          <w:szCs w:val="30"/>
          <w:lang w:val="en-US" w:eastAsia="zh-CN" w:bidi="ar"/>
        </w:rPr>
        <w:t xml:space="preserve">佛冈县人民政府办公室 </w:t>
      </w:r>
    </w:p>
    <w:p>
      <w:pPr>
        <w:keepNext w:val="0"/>
        <w:keepLines w:val="0"/>
        <w:pageBreakBefore w:val="0"/>
        <w:widowControl/>
        <w:suppressLineNumbers w:val="0"/>
        <w:kinsoku/>
        <w:wordWrap/>
        <w:overflowPunct/>
        <w:topLinePunct w:val="0"/>
        <w:autoSpaceDE/>
        <w:autoSpaceDN/>
        <w:bidi w:val="0"/>
        <w:adjustRightInd/>
        <w:snapToGrid/>
        <w:spacing w:line="480" w:lineRule="exact"/>
        <w:ind w:firstLine="3600" w:firstLineChars="1200"/>
        <w:jc w:val="both"/>
        <w:textAlignment w:val="auto"/>
        <w:rPr>
          <w:rFonts w:hint="eastAsia" w:ascii="仿宋_GB2312" w:hAnsi="宋体" w:eastAsia="仿宋_GB2312" w:cs="仿宋_GB2312"/>
          <w:color w:val="000000"/>
          <w:kern w:val="0"/>
          <w:sz w:val="30"/>
          <w:szCs w:val="30"/>
          <w:lang w:val="en-US" w:eastAsia="zh-CN" w:bidi="ar"/>
        </w:rPr>
      </w:pPr>
      <w:r>
        <w:rPr>
          <w:rFonts w:hint="eastAsia" w:ascii="仿宋_GB2312" w:hAnsi="宋体" w:eastAsia="仿宋_GB2312" w:cs="仿宋_GB2312"/>
          <w:color w:val="000000"/>
          <w:kern w:val="0"/>
          <w:sz w:val="30"/>
          <w:szCs w:val="30"/>
          <w:lang w:val="en-US" w:eastAsia="zh-CN" w:bidi="ar"/>
        </w:rPr>
        <w:t xml:space="preserve">2018 年 9 月 21 日 </w:t>
      </w:r>
    </w:p>
    <w:p>
      <w:pPr>
        <w:keepNext w:val="0"/>
        <w:keepLines w:val="0"/>
        <w:pageBreakBefore w:val="0"/>
        <w:widowControl/>
        <w:suppressLineNumbers w:val="0"/>
        <w:kinsoku/>
        <w:wordWrap/>
        <w:overflowPunct/>
        <w:topLinePunct w:val="0"/>
        <w:autoSpaceDE/>
        <w:autoSpaceDN/>
        <w:bidi w:val="0"/>
        <w:adjustRightInd/>
        <w:snapToGrid/>
        <w:spacing w:line="480" w:lineRule="exact"/>
        <w:ind w:firstLine="600" w:firstLineChars="200"/>
        <w:jc w:val="both"/>
        <w:textAlignment w:val="auto"/>
        <w:rPr>
          <w:rFonts w:hint="eastAsia" w:ascii="仿宋_GB2312" w:hAnsi="宋体" w:eastAsia="仿宋_GB2312" w:cs="仿宋_GB2312"/>
          <w:color w:val="000000"/>
          <w:kern w:val="0"/>
          <w:sz w:val="30"/>
          <w:szCs w:val="30"/>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480" w:lineRule="exact"/>
        <w:ind w:firstLine="720" w:firstLineChars="200"/>
        <w:jc w:val="center"/>
        <w:textAlignment w:val="auto"/>
        <w:rPr>
          <w:rFonts w:hint="eastAsia" w:ascii="方正小标宋_GBK" w:hAnsi="方正小标宋_GBK" w:eastAsia="方正小标宋_GBK" w:cs="方正小标宋_GBK"/>
          <w:color w:val="000000"/>
          <w:kern w:val="0"/>
          <w:sz w:val="36"/>
          <w:szCs w:val="36"/>
          <w:lang w:val="en-US" w:eastAsia="zh-CN" w:bidi="ar"/>
        </w:rPr>
      </w:pPr>
      <w:r>
        <w:rPr>
          <w:rFonts w:hint="eastAsia" w:ascii="方正小标宋_GBK" w:hAnsi="方正小标宋_GBK" w:eastAsia="方正小标宋_GBK" w:cs="方正小标宋_GBK"/>
          <w:color w:val="000000"/>
          <w:kern w:val="0"/>
          <w:sz w:val="36"/>
          <w:szCs w:val="36"/>
          <w:lang w:val="en-US" w:eastAsia="zh-CN" w:bidi="ar"/>
        </w:rPr>
        <w:t xml:space="preserve">佛冈县农村集体产权制度改革工作方案 </w:t>
      </w:r>
    </w:p>
    <w:p>
      <w:pPr>
        <w:keepNext w:val="0"/>
        <w:keepLines w:val="0"/>
        <w:pageBreakBefore w:val="0"/>
        <w:widowControl/>
        <w:suppressLineNumbers w:val="0"/>
        <w:kinsoku/>
        <w:wordWrap/>
        <w:overflowPunct/>
        <w:topLinePunct w:val="0"/>
        <w:autoSpaceDE/>
        <w:autoSpaceDN/>
        <w:bidi w:val="0"/>
        <w:adjustRightInd/>
        <w:snapToGrid/>
        <w:spacing w:line="520" w:lineRule="exact"/>
        <w:ind w:firstLine="600" w:firstLineChars="200"/>
        <w:jc w:val="both"/>
        <w:textAlignment w:val="auto"/>
        <w:rPr>
          <w:sz w:val="30"/>
          <w:szCs w:val="30"/>
        </w:rPr>
      </w:pPr>
      <w:r>
        <w:rPr>
          <w:rFonts w:hint="eastAsia" w:ascii="仿宋_GB2312" w:hAnsi="宋体" w:eastAsia="仿宋_GB2312" w:cs="仿宋_GB2312"/>
          <w:color w:val="000000"/>
          <w:kern w:val="0"/>
          <w:sz w:val="30"/>
          <w:szCs w:val="30"/>
          <w:lang w:val="en-US" w:eastAsia="zh-CN" w:bidi="ar"/>
        </w:rPr>
        <w:t xml:space="preserve">为稳步推进我县农村集体产权制度改革工作，进一步增强我县农村集体经济组织的经营活力，创新农村集体经济组织管理体制和运行机制，保障集体农民资产权益，调动农民参与发展现代农业和建设社会主义新农村的积极性，促进集体经济发展壮大，增加农民收入，根据《中共中央、国务院关于稳步推进农村集体产权制度改革的意见》（中发〔2016〕37 号）、《中共广东省委广东省人民政府关于稳步推进农村集体产权制度改革的实施意见》（粤发〔2018〕6 号）文件精神，结合我县实际，制定本工作方案。 </w:t>
      </w:r>
    </w:p>
    <w:p>
      <w:pPr>
        <w:keepNext w:val="0"/>
        <w:keepLines w:val="0"/>
        <w:pageBreakBefore w:val="0"/>
        <w:widowControl/>
        <w:suppressLineNumbers w:val="0"/>
        <w:kinsoku/>
        <w:wordWrap/>
        <w:overflowPunct/>
        <w:topLinePunct w:val="0"/>
        <w:autoSpaceDE/>
        <w:autoSpaceDN/>
        <w:bidi w:val="0"/>
        <w:adjustRightInd/>
        <w:snapToGrid/>
        <w:spacing w:line="520" w:lineRule="exact"/>
        <w:ind w:firstLine="600" w:firstLineChars="200"/>
        <w:jc w:val="both"/>
        <w:textAlignment w:val="auto"/>
        <w:rPr>
          <w:sz w:val="30"/>
          <w:szCs w:val="30"/>
        </w:rPr>
      </w:pPr>
      <w:r>
        <w:rPr>
          <w:rFonts w:hint="eastAsia" w:ascii="黑体" w:hAnsi="宋体" w:eastAsia="黑体" w:cs="黑体"/>
          <w:color w:val="000000"/>
          <w:kern w:val="0"/>
          <w:sz w:val="30"/>
          <w:szCs w:val="30"/>
          <w:lang w:val="en-US" w:eastAsia="zh-CN" w:bidi="ar"/>
        </w:rPr>
        <w:t xml:space="preserve">一、总体要求 </w:t>
      </w:r>
    </w:p>
    <w:p>
      <w:pPr>
        <w:keepNext w:val="0"/>
        <w:keepLines w:val="0"/>
        <w:pageBreakBefore w:val="0"/>
        <w:widowControl/>
        <w:suppressLineNumbers w:val="0"/>
        <w:kinsoku/>
        <w:wordWrap/>
        <w:overflowPunct/>
        <w:topLinePunct w:val="0"/>
        <w:autoSpaceDE/>
        <w:autoSpaceDN/>
        <w:bidi w:val="0"/>
        <w:adjustRightInd/>
        <w:snapToGrid/>
        <w:spacing w:line="520" w:lineRule="exact"/>
        <w:ind w:firstLine="600" w:firstLineChars="200"/>
        <w:jc w:val="both"/>
        <w:textAlignment w:val="auto"/>
        <w:rPr>
          <w:sz w:val="30"/>
          <w:szCs w:val="30"/>
        </w:rPr>
      </w:pPr>
      <w:r>
        <w:rPr>
          <w:rFonts w:ascii="楷体" w:hAnsi="楷体" w:eastAsia="楷体" w:cs="楷体"/>
          <w:color w:val="000000"/>
          <w:kern w:val="0"/>
          <w:sz w:val="30"/>
          <w:szCs w:val="30"/>
          <w:lang w:val="en-US" w:eastAsia="zh-CN" w:bidi="ar"/>
        </w:rPr>
        <w:t xml:space="preserve">（一）指导思想 </w:t>
      </w:r>
    </w:p>
    <w:p>
      <w:pPr>
        <w:keepNext w:val="0"/>
        <w:keepLines w:val="0"/>
        <w:pageBreakBefore w:val="0"/>
        <w:widowControl/>
        <w:suppressLineNumbers w:val="0"/>
        <w:kinsoku/>
        <w:wordWrap/>
        <w:overflowPunct/>
        <w:topLinePunct w:val="0"/>
        <w:autoSpaceDE/>
        <w:autoSpaceDN/>
        <w:bidi w:val="0"/>
        <w:adjustRightInd/>
        <w:snapToGrid/>
        <w:spacing w:line="520" w:lineRule="exact"/>
        <w:ind w:firstLine="600" w:firstLineChars="200"/>
        <w:jc w:val="both"/>
        <w:textAlignment w:val="auto"/>
        <w:rPr>
          <w:sz w:val="30"/>
          <w:szCs w:val="30"/>
        </w:rPr>
      </w:pPr>
      <w:r>
        <w:rPr>
          <w:rFonts w:hint="eastAsia" w:ascii="仿宋_GB2312" w:hAnsi="宋体" w:eastAsia="仿宋_GB2312" w:cs="仿宋_GB2312"/>
          <w:color w:val="000000"/>
          <w:kern w:val="0"/>
          <w:sz w:val="30"/>
          <w:szCs w:val="30"/>
          <w:lang w:val="en-US" w:eastAsia="zh-CN" w:bidi="ar"/>
        </w:rPr>
        <w:t xml:space="preserve">全面贯彻落实党的十九大精神，以习近平新时代中国特色社会主义思想为指导，深入贯彻习近平总书记重要讲话精神，紧紧围绕推进乡村振兴战略布局，牢固树立新发展理念，按照省、市党委政府决策部署，以明晰农村集体产权归属、维护农村集体经济组织成员权利为目的，以推进集体经营性资产改革为重点任务，以发展股份合作等多种形式的合作与联合为导向，坚持农村土地集体所有，坚持家庭承包经营基础性地位，建立符合市场经济要求的集体经济运行新机制，培育农业农村发展新业态新动能，解放和发展农村生产力，为促进城乡协调发展、乡村振兴和巩固党的执政基础提供重要支撑和保障。 </w:t>
      </w:r>
    </w:p>
    <w:p>
      <w:pPr>
        <w:keepNext w:val="0"/>
        <w:keepLines w:val="0"/>
        <w:pageBreakBefore w:val="0"/>
        <w:widowControl/>
        <w:suppressLineNumbers w:val="0"/>
        <w:kinsoku/>
        <w:wordWrap/>
        <w:overflowPunct/>
        <w:topLinePunct w:val="0"/>
        <w:autoSpaceDE/>
        <w:autoSpaceDN/>
        <w:bidi w:val="0"/>
        <w:adjustRightInd/>
        <w:snapToGrid/>
        <w:spacing w:line="520" w:lineRule="exact"/>
        <w:ind w:firstLine="600" w:firstLineChars="200"/>
        <w:jc w:val="both"/>
        <w:textAlignment w:val="auto"/>
        <w:rPr>
          <w:sz w:val="30"/>
          <w:szCs w:val="30"/>
        </w:rPr>
      </w:pPr>
      <w:r>
        <w:rPr>
          <w:rFonts w:hint="eastAsia" w:ascii="楷体" w:hAnsi="楷体" w:eastAsia="楷体" w:cs="楷体"/>
          <w:color w:val="000000"/>
          <w:kern w:val="0"/>
          <w:sz w:val="30"/>
          <w:szCs w:val="30"/>
          <w:lang w:val="en-US" w:eastAsia="zh-CN" w:bidi="ar"/>
        </w:rPr>
        <w:t xml:space="preserve">（二）目标任务 </w:t>
      </w:r>
    </w:p>
    <w:p>
      <w:pPr>
        <w:keepNext w:val="0"/>
        <w:keepLines w:val="0"/>
        <w:pageBreakBefore w:val="0"/>
        <w:widowControl/>
        <w:suppressLineNumbers w:val="0"/>
        <w:kinsoku/>
        <w:wordWrap/>
        <w:overflowPunct/>
        <w:topLinePunct w:val="0"/>
        <w:autoSpaceDE/>
        <w:autoSpaceDN/>
        <w:bidi w:val="0"/>
        <w:adjustRightInd/>
        <w:snapToGrid/>
        <w:spacing w:line="520" w:lineRule="exact"/>
        <w:ind w:firstLine="600" w:firstLineChars="200"/>
        <w:jc w:val="both"/>
        <w:textAlignment w:val="auto"/>
        <w:rPr>
          <w:sz w:val="30"/>
          <w:szCs w:val="30"/>
        </w:rPr>
      </w:pPr>
      <w:r>
        <w:rPr>
          <w:rFonts w:hint="eastAsia" w:ascii="仿宋_GB2312" w:hAnsi="宋体" w:eastAsia="仿宋_GB2312" w:cs="仿宋_GB2312"/>
          <w:color w:val="000000"/>
          <w:kern w:val="0"/>
          <w:sz w:val="30"/>
          <w:szCs w:val="30"/>
          <w:lang w:val="en-US" w:eastAsia="zh-CN" w:bidi="ar"/>
        </w:rPr>
        <w:t xml:space="preserve">农村集体产权制度改革主要包括农村集体资产清产核资、确认农村集体经济组织成员身份、有序推进经营性资产股份合作制改革、健全农村集体经济运行体制机制等方面内容。通过改革，构建起归属清晰、权能完整、流转顺畅、保护严格的中国特色社会主义农村集体产权制度。 </w:t>
      </w:r>
    </w:p>
    <w:p>
      <w:pPr>
        <w:keepNext w:val="0"/>
        <w:keepLines w:val="0"/>
        <w:pageBreakBefore w:val="0"/>
        <w:widowControl/>
        <w:suppressLineNumbers w:val="0"/>
        <w:kinsoku/>
        <w:wordWrap/>
        <w:overflowPunct/>
        <w:topLinePunct w:val="0"/>
        <w:autoSpaceDE/>
        <w:autoSpaceDN/>
        <w:bidi w:val="0"/>
        <w:adjustRightInd/>
        <w:snapToGrid/>
        <w:spacing w:line="520" w:lineRule="exact"/>
        <w:ind w:firstLine="600" w:firstLineChars="200"/>
        <w:jc w:val="both"/>
        <w:textAlignment w:val="auto"/>
        <w:rPr>
          <w:sz w:val="30"/>
          <w:szCs w:val="30"/>
        </w:rPr>
      </w:pPr>
      <w:r>
        <w:rPr>
          <w:rFonts w:hint="eastAsia" w:ascii="仿宋_GB2312" w:hAnsi="宋体" w:eastAsia="仿宋_GB2312" w:cs="仿宋_GB2312"/>
          <w:color w:val="000000"/>
          <w:kern w:val="0"/>
          <w:sz w:val="30"/>
          <w:szCs w:val="30"/>
          <w:lang w:val="en-US" w:eastAsia="zh-CN" w:bidi="ar"/>
        </w:rPr>
        <w:t xml:space="preserve">2018 年底全面完成清产核资工作；2019 年全面铺开农村集体产权制度改革各项工作；2020 年底，基本完成农村集体资源性资产确权登记颁证工作；2021 年基本完成农村集体经营性资产股份合作制改革。 </w:t>
      </w:r>
    </w:p>
    <w:p>
      <w:pPr>
        <w:keepNext w:val="0"/>
        <w:keepLines w:val="0"/>
        <w:pageBreakBefore w:val="0"/>
        <w:widowControl/>
        <w:suppressLineNumbers w:val="0"/>
        <w:kinsoku/>
        <w:wordWrap/>
        <w:overflowPunct/>
        <w:topLinePunct w:val="0"/>
        <w:autoSpaceDE/>
        <w:autoSpaceDN/>
        <w:bidi w:val="0"/>
        <w:adjustRightInd/>
        <w:snapToGrid/>
        <w:spacing w:line="520" w:lineRule="exact"/>
        <w:ind w:firstLine="600" w:firstLineChars="200"/>
        <w:jc w:val="both"/>
        <w:textAlignment w:val="auto"/>
        <w:rPr>
          <w:sz w:val="30"/>
          <w:szCs w:val="30"/>
        </w:rPr>
      </w:pPr>
      <w:r>
        <w:rPr>
          <w:rFonts w:hint="eastAsia" w:ascii="楷体" w:hAnsi="楷体" w:eastAsia="楷体" w:cs="楷体"/>
          <w:color w:val="000000"/>
          <w:kern w:val="0"/>
          <w:sz w:val="30"/>
          <w:szCs w:val="30"/>
          <w:lang w:val="en-US" w:eastAsia="zh-CN" w:bidi="ar"/>
        </w:rPr>
        <w:t xml:space="preserve">（三）基本原则 </w:t>
      </w:r>
    </w:p>
    <w:p>
      <w:pPr>
        <w:keepNext w:val="0"/>
        <w:keepLines w:val="0"/>
        <w:pageBreakBefore w:val="0"/>
        <w:widowControl/>
        <w:suppressLineNumbers w:val="0"/>
        <w:kinsoku/>
        <w:wordWrap/>
        <w:overflowPunct/>
        <w:topLinePunct w:val="0"/>
        <w:autoSpaceDE/>
        <w:autoSpaceDN/>
        <w:bidi w:val="0"/>
        <w:adjustRightInd/>
        <w:snapToGrid/>
        <w:spacing w:line="520" w:lineRule="exact"/>
        <w:ind w:firstLine="600" w:firstLineChars="200"/>
        <w:jc w:val="both"/>
        <w:textAlignment w:val="auto"/>
        <w:rPr>
          <w:sz w:val="30"/>
          <w:szCs w:val="30"/>
        </w:rPr>
      </w:pPr>
      <w:r>
        <w:rPr>
          <w:rFonts w:hint="eastAsia" w:ascii="仿宋_GB2312" w:hAnsi="宋体" w:eastAsia="仿宋_GB2312" w:cs="仿宋_GB2312"/>
          <w:color w:val="000000"/>
          <w:kern w:val="0"/>
          <w:sz w:val="30"/>
          <w:szCs w:val="30"/>
          <w:lang w:val="en-US" w:eastAsia="zh-CN" w:bidi="ar"/>
        </w:rPr>
        <w:t xml:space="preserve">1.坚持党的领导，把握正确改革方向。充分发挥农村基层党组织的领导核心作用，坚持农村基层党组织的领导核心地位不动摇，围绕巩固党在农村的执政基础来谋划和实施农村集体产权制度改革，确保农村集体经济组织依法依规运行，逐步实现共同富裕。充分发挥市场在资源配置中的决定性作用和更好发挥政府作用，明确农村集体经济组织县场主体地位，完善农民对集体资产股份权能，把实现好、维护好、发展好广大农民的根本利益作为改革的出发点和落脚点，促进集体经济发展和农民持续增收。 </w:t>
      </w:r>
    </w:p>
    <w:p>
      <w:pPr>
        <w:keepNext w:val="0"/>
        <w:keepLines w:val="0"/>
        <w:pageBreakBefore w:val="0"/>
        <w:widowControl/>
        <w:suppressLineNumbers w:val="0"/>
        <w:kinsoku/>
        <w:wordWrap/>
        <w:overflowPunct/>
        <w:topLinePunct w:val="0"/>
        <w:autoSpaceDE/>
        <w:autoSpaceDN/>
        <w:bidi w:val="0"/>
        <w:adjustRightInd/>
        <w:snapToGrid/>
        <w:spacing w:line="520" w:lineRule="exact"/>
        <w:ind w:firstLine="600" w:firstLineChars="200"/>
        <w:jc w:val="both"/>
        <w:textAlignment w:val="auto"/>
        <w:rPr>
          <w:sz w:val="30"/>
          <w:szCs w:val="30"/>
        </w:rPr>
      </w:pPr>
      <w:r>
        <w:rPr>
          <w:rFonts w:hint="eastAsia" w:ascii="仿宋_GB2312" w:hAnsi="宋体" w:eastAsia="仿宋_GB2312" w:cs="仿宋_GB2312"/>
          <w:color w:val="000000"/>
          <w:kern w:val="0"/>
          <w:sz w:val="30"/>
          <w:szCs w:val="30"/>
          <w:lang w:val="en-US" w:eastAsia="zh-CN" w:bidi="ar"/>
        </w:rPr>
        <w:t xml:space="preserve">2.坚守法律政策底线，尊重农民群众意愿。坚持农民集体所有不动摇，不能把集体经济改弱了、改小了、改垮了，防止集体资产流失；坚持农民权利不受损，不能把农民的财产权利改虚了、改少了、改没了，防止内部少数人控制和外部资本侵占。严格依法办事，妥善处理各种利益关系。发挥农民主体作用，支持农民创新创造，把选择权交给农民，确保农民知情权、参与权、表达权、监督权，真正让农民成为改革的参与者和受益者。 </w:t>
      </w:r>
    </w:p>
    <w:p>
      <w:pPr>
        <w:keepNext w:val="0"/>
        <w:keepLines w:val="0"/>
        <w:pageBreakBefore w:val="0"/>
        <w:widowControl/>
        <w:suppressLineNumbers w:val="0"/>
        <w:kinsoku/>
        <w:wordWrap/>
        <w:overflowPunct/>
        <w:topLinePunct w:val="0"/>
        <w:autoSpaceDE/>
        <w:autoSpaceDN/>
        <w:bidi w:val="0"/>
        <w:adjustRightInd/>
        <w:snapToGrid/>
        <w:spacing w:line="520" w:lineRule="exact"/>
        <w:ind w:firstLine="600" w:firstLineChars="200"/>
        <w:jc w:val="both"/>
        <w:textAlignment w:val="auto"/>
        <w:rPr>
          <w:sz w:val="30"/>
          <w:szCs w:val="30"/>
        </w:rPr>
      </w:pPr>
      <w:r>
        <w:rPr>
          <w:rFonts w:hint="eastAsia" w:ascii="仿宋_GB2312" w:hAnsi="宋体" w:eastAsia="仿宋_GB2312" w:cs="仿宋_GB2312"/>
          <w:color w:val="000000"/>
          <w:kern w:val="0"/>
          <w:sz w:val="30"/>
          <w:szCs w:val="30"/>
          <w:lang w:val="en-US" w:eastAsia="zh-CN" w:bidi="ar"/>
        </w:rPr>
        <w:t xml:space="preserve">3.坚持问题导向，分类有序推进。坚持问题导向，确定改革的突破口和优先序，明确改革路径和方式，着力在关键环节和重点领域取得突破；根据集体资产的不同类型和不同地区条件确定改革任务，坚持分类实施、稳慎开展、有序推进，坚持先行试点、先易后难，不搞齐步走、不搞一刀切，循序渐进推进改革，保持农村社会和谐稳定。 </w:t>
      </w:r>
    </w:p>
    <w:p>
      <w:pPr>
        <w:keepNext w:val="0"/>
        <w:keepLines w:val="0"/>
        <w:pageBreakBefore w:val="0"/>
        <w:widowControl/>
        <w:suppressLineNumbers w:val="0"/>
        <w:kinsoku/>
        <w:wordWrap/>
        <w:overflowPunct/>
        <w:topLinePunct w:val="0"/>
        <w:autoSpaceDE/>
        <w:autoSpaceDN/>
        <w:bidi w:val="0"/>
        <w:adjustRightInd/>
        <w:snapToGrid/>
        <w:spacing w:line="520" w:lineRule="exact"/>
        <w:ind w:firstLine="600" w:firstLineChars="200"/>
        <w:jc w:val="both"/>
        <w:textAlignment w:val="auto"/>
        <w:rPr>
          <w:sz w:val="30"/>
          <w:szCs w:val="30"/>
        </w:rPr>
      </w:pPr>
      <w:r>
        <w:rPr>
          <w:rFonts w:hint="eastAsia" w:ascii="黑体" w:hAnsi="宋体" w:eastAsia="黑体" w:cs="黑体"/>
          <w:color w:val="000000"/>
          <w:kern w:val="0"/>
          <w:sz w:val="30"/>
          <w:szCs w:val="30"/>
          <w:lang w:val="en-US" w:eastAsia="zh-CN" w:bidi="ar"/>
        </w:rPr>
        <w:t xml:space="preserve">二、改革内容和步骤 </w:t>
      </w:r>
    </w:p>
    <w:p>
      <w:pPr>
        <w:keepNext w:val="0"/>
        <w:keepLines w:val="0"/>
        <w:pageBreakBefore w:val="0"/>
        <w:widowControl/>
        <w:suppressLineNumbers w:val="0"/>
        <w:kinsoku/>
        <w:wordWrap/>
        <w:overflowPunct/>
        <w:topLinePunct w:val="0"/>
        <w:autoSpaceDE/>
        <w:autoSpaceDN/>
        <w:bidi w:val="0"/>
        <w:adjustRightInd/>
        <w:snapToGrid/>
        <w:spacing w:line="520" w:lineRule="exact"/>
        <w:ind w:firstLine="600" w:firstLineChars="200"/>
        <w:jc w:val="both"/>
        <w:textAlignment w:val="auto"/>
        <w:rPr>
          <w:sz w:val="30"/>
          <w:szCs w:val="30"/>
        </w:rPr>
      </w:pPr>
      <w:r>
        <w:rPr>
          <w:rFonts w:hint="eastAsia" w:ascii="楷体" w:hAnsi="楷体" w:eastAsia="楷体" w:cs="楷体"/>
          <w:color w:val="000000"/>
          <w:kern w:val="0"/>
          <w:sz w:val="30"/>
          <w:szCs w:val="30"/>
          <w:lang w:val="en-US" w:eastAsia="zh-CN" w:bidi="ar"/>
        </w:rPr>
        <w:t xml:space="preserve">（一）动员部署阶段。 </w:t>
      </w:r>
    </w:p>
    <w:p>
      <w:pPr>
        <w:keepNext w:val="0"/>
        <w:keepLines w:val="0"/>
        <w:pageBreakBefore w:val="0"/>
        <w:widowControl/>
        <w:suppressLineNumbers w:val="0"/>
        <w:kinsoku/>
        <w:wordWrap/>
        <w:overflowPunct/>
        <w:topLinePunct w:val="0"/>
        <w:autoSpaceDE/>
        <w:autoSpaceDN/>
        <w:bidi w:val="0"/>
        <w:adjustRightInd/>
        <w:snapToGrid/>
        <w:spacing w:line="520" w:lineRule="exact"/>
        <w:ind w:firstLine="600" w:firstLineChars="200"/>
        <w:jc w:val="both"/>
        <w:textAlignment w:val="auto"/>
        <w:rPr>
          <w:sz w:val="30"/>
          <w:szCs w:val="30"/>
        </w:rPr>
      </w:pPr>
      <w:r>
        <w:rPr>
          <w:rFonts w:hint="eastAsia" w:ascii="仿宋_GB2312" w:hAnsi="宋体" w:eastAsia="仿宋_GB2312" w:cs="仿宋_GB2312"/>
          <w:color w:val="000000"/>
          <w:kern w:val="0"/>
          <w:sz w:val="30"/>
          <w:szCs w:val="30"/>
          <w:lang w:val="en-US" w:eastAsia="zh-CN" w:bidi="ar"/>
        </w:rPr>
        <w:t xml:space="preserve">1.成立领导机构。县委、县政府成立由县委书记董和平任组长，县委副书记、县长余爱国任常务副组长，县委副书记和县政府副县长范辉煌担任副组长，相关部门主要负责同志为成员的农村集体产权制度改革工作领导小组，领导小组办公室设在县农业局。各镇作为农村集体产权制度改革的责任主体和实施主体，要求在今年 9 月底前成立以镇党委书记担任组长的农村集体产权制度改革领导小组。 </w:t>
      </w:r>
    </w:p>
    <w:p>
      <w:pPr>
        <w:keepNext w:val="0"/>
        <w:keepLines w:val="0"/>
        <w:pageBreakBefore w:val="0"/>
        <w:widowControl/>
        <w:suppressLineNumbers w:val="0"/>
        <w:kinsoku/>
        <w:wordWrap/>
        <w:overflowPunct/>
        <w:topLinePunct w:val="0"/>
        <w:autoSpaceDE/>
        <w:autoSpaceDN/>
        <w:bidi w:val="0"/>
        <w:adjustRightInd/>
        <w:snapToGrid/>
        <w:spacing w:line="520" w:lineRule="exact"/>
        <w:ind w:firstLine="600" w:firstLineChars="200"/>
        <w:jc w:val="both"/>
        <w:textAlignment w:val="auto"/>
        <w:rPr>
          <w:sz w:val="30"/>
          <w:szCs w:val="30"/>
        </w:rPr>
      </w:pPr>
      <w:r>
        <w:rPr>
          <w:rFonts w:hint="eastAsia" w:ascii="仿宋_GB2312" w:hAnsi="宋体" w:eastAsia="仿宋_GB2312" w:cs="仿宋_GB2312"/>
          <w:color w:val="000000"/>
          <w:kern w:val="0"/>
          <w:sz w:val="30"/>
          <w:szCs w:val="30"/>
          <w:lang w:val="en-US" w:eastAsia="zh-CN" w:bidi="ar"/>
        </w:rPr>
        <w:t xml:space="preserve">2.制定工作方案。各镇党委、政府要结合本地实际，制定农村集体产权制度改革工作方案。村、组两级在县、镇指导下，拟定本集体经济组织集体产权制度改革工作实施方案，按有关规定程序进行公开公示，提交集体经济组织成员（代表）大会审议通过，无异议后报镇人民政府备案。各镇工作方案要在今年 9 月底报县农村集体产权制度改革工作领导小组办公室备案。 </w:t>
      </w:r>
    </w:p>
    <w:p>
      <w:pPr>
        <w:keepNext w:val="0"/>
        <w:keepLines w:val="0"/>
        <w:pageBreakBefore w:val="0"/>
        <w:widowControl/>
        <w:suppressLineNumbers w:val="0"/>
        <w:kinsoku/>
        <w:wordWrap/>
        <w:overflowPunct/>
        <w:topLinePunct w:val="0"/>
        <w:autoSpaceDE/>
        <w:autoSpaceDN/>
        <w:bidi w:val="0"/>
        <w:adjustRightInd/>
        <w:snapToGrid/>
        <w:spacing w:line="520" w:lineRule="exact"/>
        <w:ind w:firstLine="600" w:firstLineChars="200"/>
        <w:jc w:val="both"/>
        <w:textAlignment w:val="auto"/>
        <w:rPr>
          <w:sz w:val="30"/>
          <w:szCs w:val="30"/>
        </w:rPr>
      </w:pPr>
      <w:r>
        <w:rPr>
          <w:rFonts w:hint="eastAsia" w:ascii="仿宋_GB2312" w:hAnsi="宋体" w:eastAsia="仿宋_GB2312" w:cs="仿宋_GB2312"/>
          <w:color w:val="000000"/>
          <w:kern w:val="0"/>
          <w:sz w:val="30"/>
          <w:szCs w:val="30"/>
          <w:lang w:val="en-US" w:eastAsia="zh-CN" w:bidi="ar"/>
        </w:rPr>
        <w:t xml:space="preserve">3.开展宣传培训。采用广播、电视、报纸、公开信、横幅等多种形式，加强对农村集体产权制度改革宣传，让各级干部和农民群众充分认识开展改革的目的、意义，充分调动广大农民参与改革的积极性和主动性。各镇在今年 9 月底前开好动员部署会，搞好政策业务培训，熟悉相关法规政策，掌握改革工作程序。 </w:t>
      </w:r>
    </w:p>
    <w:p>
      <w:pPr>
        <w:keepNext w:val="0"/>
        <w:keepLines w:val="0"/>
        <w:pageBreakBefore w:val="0"/>
        <w:widowControl/>
        <w:suppressLineNumbers w:val="0"/>
        <w:kinsoku/>
        <w:wordWrap/>
        <w:overflowPunct/>
        <w:topLinePunct w:val="0"/>
        <w:autoSpaceDE/>
        <w:autoSpaceDN/>
        <w:bidi w:val="0"/>
        <w:adjustRightInd/>
        <w:snapToGrid/>
        <w:spacing w:line="520" w:lineRule="exact"/>
        <w:ind w:firstLine="600" w:firstLineChars="200"/>
        <w:jc w:val="both"/>
        <w:textAlignment w:val="auto"/>
        <w:rPr>
          <w:sz w:val="30"/>
          <w:szCs w:val="30"/>
        </w:rPr>
      </w:pPr>
      <w:r>
        <w:rPr>
          <w:rFonts w:hint="eastAsia" w:ascii="楷体" w:hAnsi="楷体" w:eastAsia="楷体" w:cs="楷体"/>
          <w:color w:val="000000"/>
          <w:kern w:val="0"/>
          <w:sz w:val="30"/>
          <w:szCs w:val="30"/>
          <w:lang w:val="en-US" w:eastAsia="zh-CN" w:bidi="ar"/>
        </w:rPr>
        <w:t xml:space="preserve">（二）组织实施阶段。 </w:t>
      </w:r>
    </w:p>
    <w:p>
      <w:pPr>
        <w:keepNext w:val="0"/>
        <w:keepLines w:val="0"/>
        <w:pageBreakBefore w:val="0"/>
        <w:widowControl/>
        <w:suppressLineNumbers w:val="0"/>
        <w:kinsoku/>
        <w:wordWrap/>
        <w:overflowPunct/>
        <w:topLinePunct w:val="0"/>
        <w:autoSpaceDE/>
        <w:autoSpaceDN/>
        <w:bidi w:val="0"/>
        <w:adjustRightInd/>
        <w:snapToGrid/>
        <w:spacing w:line="520" w:lineRule="exact"/>
        <w:ind w:firstLine="600" w:firstLineChars="200"/>
        <w:jc w:val="both"/>
        <w:textAlignment w:val="auto"/>
        <w:rPr>
          <w:sz w:val="30"/>
          <w:szCs w:val="30"/>
        </w:rPr>
      </w:pPr>
      <w:r>
        <w:rPr>
          <w:rFonts w:hint="eastAsia" w:ascii="仿宋_GB2312" w:hAnsi="宋体" w:eastAsia="仿宋_GB2312" w:cs="仿宋_GB2312"/>
          <w:color w:val="000000"/>
          <w:kern w:val="0"/>
          <w:sz w:val="30"/>
          <w:szCs w:val="30"/>
          <w:lang w:val="en-US" w:eastAsia="zh-CN" w:bidi="ar"/>
        </w:rPr>
        <w:t xml:space="preserve">1.清产核资。农村集体资产清产核资的范围包括：资源性资产（农民集体所有的土地、森林、山岭、草原、荒地、滩涂等）；经营性资产（用于经营的房屋、建筑物、机器设备、工具器具、农业基础设施、集体投资兴办的企业及其所持有的其他经济组织的资产份额、无形资产等）；非经营性资产（用于公益事业的教育、科技、文化、卫生、体育、水利、交通等）；重点清查核实未承包到户的资源性资产和集体统一经营的经营性资产以及现金、债权债务等。资产清查登记时点为 2017 年 12 月 31 日，全县农村集体资产清产核资工作要在 2018 年 10 月底前全面完成。本次农村集体资产清产核资工作，在 2015 年农村集体“三资”清产核资结果的基础上，全面摸清农村集体资产情况。将集体资产按照资源性、经营性、非经营性分类登记，实行台账管理，理顺产权关系，明晰资产所有权，保护用好资源性资产，盘活用好经营性资产，管护用好非经营性资产。凡 2015 年已经彻底清产核资的，按照“缺什么、补什么”的要求，以农村集体经济组织为单位进行清产核资和清理核实，明确资 产产权归属，建立资产登记、保管、使用、处置制度，按照资产类别实行台账管理，逐步实现农村集体资产管理信息化。 </w:t>
      </w:r>
    </w:p>
    <w:p>
      <w:pPr>
        <w:keepNext w:val="0"/>
        <w:keepLines w:val="0"/>
        <w:pageBreakBefore w:val="0"/>
        <w:widowControl/>
        <w:suppressLineNumbers w:val="0"/>
        <w:kinsoku/>
        <w:wordWrap/>
        <w:overflowPunct/>
        <w:topLinePunct w:val="0"/>
        <w:autoSpaceDE/>
        <w:autoSpaceDN/>
        <w:bidi w:val="0"/>
        <w:adjustRightInd/>
        <w:snapToGrid/>
        <w:spacing w:line="520" w:lineRule="exact"/>
        <w:ind w:firstLine="600" w:firstLineChars="200"/>
        <w:jc w:val="both"/>
        <w:textAlignment w:val="auto"/>
        <w:rPr>
          <w:sz w:val="30"/>
          <w:szCs w:val="30"/>
        </w:rPr>
      </w:pPr>
      <w:r>
        <w:rPr>
          <w:rFonts w:hint="eastAsia" w:ascii="仿宋_GB2312" w:hAnsi="宋体" w:eastAsia="仿宋_GB2312" w:cs="仿宋_GB2312"/>
          <w:color w:val="000000"/>
          <w:kern w:val="0"/>
          <w:sz w:val="30"/>
          <w:szCs w:val="30"/>
          <w:lang w:val="en-US" w:eastAsia="zh-CN" w:bidi="ar"/>
        </w:rPr>
        <w:t xml:space="preserve">2.成员确认。遵循“依法依规、尊重历史、兼顾现实、程序公开、群众认可”的原则，统筹考虑户籍关系、农村土地承包关系、对集体积累的贡献等因素，协调平衡各方利益，科学合理确认农村集体经济组织成员身份。探索在群众民主协商基础上确认农村集体经济组织成员的具体程序、范围、方式、标准和办法。成员身份的确认既要得到多数人认可，又要防止多数人侵犯少数人合法权益，切实保护妇女合法权益。提倡农村集体经济组织成员家庭今后的新增人口，通过分享家庭内拥有的集体资产权益的办法，按章程获得集体资产份额和集体成员身份。集体经济组织制定的成员确认办法要进行公示，公示期不得少于 5 天。成员确认办法和确认的集体经济组织成员名单，需经集体经济组织成员（代表）大会表决确认通过，并报镇人民政府和县农村集体产权制度改革办公室备案。 </w:t>
      </w:r>
    </w:p>
    <w:p>
      <w:pPr>
        <w:keepNext w:val="0"/>
        <w:keepLines w:val="0"/>
        <w:pageBreakBefore w:val="0"/>
        <w:widowControl/>
        <w:suppressLineNumbers w:val="0"/>
        <w:kinsoku/>
        <w:wordWrap/>
        <w:overflowPunct/>
        <w:topLinePunct w:val="0"/>
        <w:autoSpaceDE/>
        <w:autoSpaceDN/>
        <w:bidi w:val="0"/>
        <w:adjustRightInd/>
        <w:snapToGrid/>
        <w:spacing w:line="520" w:lineRule="exact"/>
        <w:ind w:firstLine="600" w:firstLineChars="200"/>
        <w:jc w:val="both"/>
        <w:textAlignment w:val="auto"/>
        <w:rPr>
          <w:sz w:val="30"/>
          <w:szCs w:val="30"/>
        </w:rPr>
      </w:pPr>
      <w:r>
        <w:rPr>
          <w:rFonts w:hint="eastAsia" w:ascii="仿宋_GB2312" w:hAnsi="宋体" w:eastAsia="仿宋_GB2312" w:cs="仿宋_GB2312"/>
          <w:color w:val="000000"/>
          <w:kern w:val="0"/>
          <w:sz w:val="30"/>
          <w:szCs w:val="30"/>
          <w:lang w:val="en-US" w:eastAsia="zh-CN" w:bidi="ar"/>
        </w:rPr>
        <w:t xml:space="preserve">3.资产量化。将集体经营性资产以股份或份额的形式量化到本集体成员，确权到户，发展多种形式的股份合作制。农村集体经营性资产的股份合作制改革，不能突破农村集体经济组织边界，改革后农村集体经济组织要完善治理机制，制定组织章程，涉及成员利益的重大事项，必须实行民主决策，防止少数人操控。 </w:t>
      </w:r>
    </w:p>
    <w:p>
      <w:pPr>
        <w:keepNext w:val="0"/>
        <w:keepLines w:val="0"/>
        <w:pageBreakBefore w:val="0"/>
        <w:widowControl/>
        <w:suppressLineNumbers w:val="0"/>
        <w:kinsoku/>
        <w:wordWrap/>
        <w:overflowPunct/>
        <w:topLinePunct w:val="0"/>
        <w:autoSpaceDE/>
        <w:autoSpaceDN/>
        <w:bidi w:val="0"/>
        <w:adjustRightInd/>
        <w:snapToGrid/>
        <w:spacing w:line="520" w:lineRule="exact"/>
        <w:ind w:firstLine="600" w:firstLineChars="200"/>
        <w:jc w:val="both"/>
        <w:textAlignment w:val="auto"/>
        <w:rPr>
          <w:sz w:val="30"/>
          <w:szCs w:val="30"/>
        </w:rPr>
      </w:pPr>
      <w:r>
        <w:rPr>
          <w:rFonts w:hint="eastAsia" w:ascii="仿宋_GB2312" w:hAnsi="宋体" w:eastAsia="仿宋_GB2312" w:cs="仿宋_GB2312"/>
          <w:color w:val="000000"/>
          <w:kern w:val="0"/>
          <w:sz w:val="30"/>
          <w:szCs w:val="30"/>
          <w:lang w:val="en-US" w:eastAsia="zh-CN" w:bidi="ar"/>
        </w:rPr>
        <w:t xml:space="preserve">4.股权设置及管理。股权设置应以成员股为主，是否设置集体股由本集体经济组织成员民主讨论决定。具体股权量化、股份配置及管理，可结合各自实际确定，但必须经集体经济组织成员（代表）大会民主讨论决定。建立集体资产股权登记制度，记载农村集体经济组织成员持有的集体资产股份信息，以人为基数、户为单位向集体经济组织成员发放股权证书，作为其占有集体资产股份、参与决策管理、享有收益分配权的有效凭证。股权管理提倡实行不随人口增减变动而调整股权的静态管理方式。 </w:t>
      </w:r>
    </w:p>
    <w:p>
      <w:pPr>
        <w:keepNext w:val="0"/>
        <w:keepLines w:val="0"/>
        <w:pageBreakBefore w:val="0"/>
        <w:widowControl/>
        <w:suppressLineNumbers w:val="0"/>
        <w:kinsoku/>
        <w:wordWrap/>
        <w:overflowPunct/>
        <w:topLinePunct w:val="0"/>
        <w:autoSpaceDE/>
        <w:autoSpaceDN/>
        <w:bidi w:val="0"/>
        <w:adjustRightInd/>
        <w:snapToGrid/>
        <w:spacing w:line="520" w:lineRule="exact"/>
        <w:ind w:firstLine="600" w:firstLineChars="200"/>
        <w:jc w:val="both"/>
        <w:textAlignment w:val="auto"/>
        <w:rPr>
          <w:sz w:val="30"/>
          <w:szCs w:val="30"/>
        </w:rPr>
      </w:pPr>
      <w:r>
        <w:rPr>
          <w:rFonts w:hint="eastAsia" w:ascii="仿宋_GB2312" w:hAnsi="宋体" w:eastAsia="仿宋_GB2312" w:cs="仿宋_GB2312"/>
          <w:color w:val="000000"/>
          <w:kern w:val="0"/>
          <w:sz w:val="30"/>
          <w:szCs w:val="30"/>
          <w:lang w:val="en-US" w:eastAsia="zh-CN" w:bidi="ar"/>
        </w:rPr>
        <w:t xml:space="preserve">5.制定组织章程。按照《广东省农村集体经济组织管理规定》 </w:t>
      </w:r>
    </w:p>
    <w:p>
      <w:pPr>
        <w:keepNext w:val="0"/>
        <w:keepLines w:val="0"/>
        <w:pageBreakBefore w:val="0"/>
        <w:widowControl/>
        <w:suppressLineNumbers w:val="0"/>
        <w:kinsoku/>
        <w:wordWrap/>
        <w:overflowPunct/>
        <w:topLinePunct w:val="0"/>
        <w:autoSpaceDE/>
        <w:autoSpaceDN/>
        <w:bidi w:val="0"/>
        <w:adjustRightInd/>
        <w:snapToGrid/>
        <w:spacing w:line="520" w:lineRule="exact"/>
        <w:jc w:val="both"/>
        <w:textAlignment w:val="auto"/>
        <w:rPr>
          <w:sz w:val="30"/>
          <w:szCs w:val="30"/>
        </w:rPr>
      </w:pPr>
      <w:r>
        <w:rPr>
          <w:rFonts w:hint="eastAsia" w:ascii="仿宋_GB2312" w:hAnsi="宋体" w:eastAsia="仿宋_GB2312" w:cs="仿宋_GB2312"/>
          <w:color w:val="000000"/>
          <w:kern w:val="0"/>
          <w:sz w:val="30"/>
          <w:szCs w:val="30"/>
          <w:lang w:val="en-US" w:eastAsia="zh-CN" w:bidi="ar"/>
        </w:rPr>
        <w:t xml:space="preserve">建立健全农村集体经济组织，健全完善集体经济组织各项制度。完成股份合作制改革的集体经济组织统一称为股份合作经济联合总社、股份合作经济联合社、股份合作经济社，未开展股份合作制改革的统一称为经济联合总社、经济联合社、经济合作社。经济社按章程选举社委会和民主理财监督小组，股份合作社按章程选举理事会和监事会。现阶段可由县级人民政府免费向农村集体经济组织颁发组织证明书，具体工作由县农业局负责。农村集体经济组织现持有的组织机构代码证到期后，可由县农业局出具证明办理相关业务，现有代码向统一社会信用代码过渡于 2020 年底前完成。 </w:t>
      </w:r>
    </w:p>
    <w:p>
      <w:pPr>
        <w:keepNext w:val="0"/>
        <w:keepLines w:val="0"/>
        <w:pageBreakBefore w:val="0"/>
        <w:widowControl/>
        <w:suppressLineNumbers w:val="0"/>
        <w:kinsoku/>
        <w:wordWrap/>
        <w:overflowPunct/>
        <w:topLinePunct w:val="0"/>
        <w:autoSpaceDE/>
        <w:autoSpaceDN/>
        <w:bidi w:val="0"/>
        <w:adjustRightInd/>
        <w:snapToGrid/>
        <w:spacing w:line="520" w:lineRule="exact"/>
        <w:ind w:firstLine="600" w:firstLineChars="200"/>
        <w:jc w:val="both"/>
        <w:textAlignment w:val="auto"/>
        <w:rPr>
          <w:sz w:val="30"/>
          <w:szCs w:val="30"/>
        </w:rPr>
      </w:pPr>
      <w:r>
        <w:rPr>
          <w:rFonts w:hint="eastAsia" w:ascii="仿宋_GB2312" w:hAnsi="宋体" w:eastAsia="仿宋_GB2312" w:cs="仿宋_GB2312"/>
          <w:color w:val="000000"/>
          <w:kern w:val="0"/>
          <w:sz w:val="30"/>
          <w:szCs w:val="30"/>
          <w:lang w:val="en-US" w:eastAsia="zh-CN" w:bidi="ar"/>
        </w:rPr>
        <w:t xml:space="preserve">6.完善农村产权流转管理服务机制。县要依托农村产权流转管理服务平台建设，实现省、市、县、镇、村互联互通。结合农村集体产权要素特性、流转范围和交易需要，建立健全规范的交易规则，实行统一规范的业务受理、信息发布、交易签约、交易中（终）止、交易（合同）鉴证、档案管理等制度，推动农村集体产权流转交易公开、公正、规范运行。乡镇一级要在公共服务（中心）站设立农村产权流转管理服务窗口，有专人负责产权交易业务受理和办理，开展农村承包土地经营权、集体林权、“四荒”地使用权、农业类知识产权、农村集体经营性资产出租等流转交易。完善健全集体资产价值评估制度，鼓励和支持农村集体委托具备法定资质的资产评估机构对数额较大的资产转让、置换等产权变更进行资产价值评估。建立健全农村产权交易信用评价体系，建立信用档案，加强对产权流转合同的履约情况监管，对产权流转中存在扰乱交易秩序、损毁资产、恶意拖欠租金或合同款、违约弃租且不缴纳违约金等行为者给予“不良信用”记录，并依法依规曝光“不良信用”名单，防止产权流转过程中引发新的矛盾纠纷。 </w:t>
      </w:r>
    </w:p>
    <w:p>
      <w:pPr>
        <w:keepNext w:val="0"/>
        <w:keepLines w:val="0"/>
        <w:pageBreakBefore w:val="0"/>
        <w:widowControl/>
        <w:suppressLineNumbers w:val="0"/>
        <w:kinsoku/>
        <w:wordWrap/>
        <w:overflowPunct/>
        <w:topLinePunct w:val="0"/>
        <w:autoSpaceDE/>
        <w:autoSpaceDN/>
        <w:bidi w:val="0"/>
        <w:adjustRightInd/>
        <w:snapToGrid/>
        <w:spacing w:line="520" w:lineRule="exact"/>
        <w:ind w:firstLine="600" w:firstLineChars="200"/>
        <w:jc w:val="both"/>
        <w:textAlignment w:val="auto"/>
        <w:rPr>
          <w:sz w:val="30"/>
          <w:szCs w:val="30"/>
        </w:rPr>
      </w:pPr>
      <w:r>
        <w:rPr>
          <w:rFonts w:hint="eastAsia" w:ascii="仿宋_GB2312" w:hAnsi="宋体" w:eastAsia="仿宋_GB2312" w:cs="仿宋_GB2312"/>
          <w:color w:val="000000"/>
          <w:kern w:val="0"/>
          <w:sz w:val="30"/>
          <w:szCs w:val="30"/>
          <w:lang w:val="en-US" w:eastAsia="zh-CN" w:bidi="ar"/>
        </w:rPr>
        <w:t xml:space="preserve">7.健全农村产权纠纷调处机制。做好农村产权纠纷调解仲裁和司法救济工作，依托人民调解、农村土地承包经营纠纷调解仲裁和山林、土地权属争议调处组织等矛盾纠纷调处平台，加快建立健全县、乡镇、村（社区）三级农村集体产权制度改革纠纷调处机制，形成乡村调解、县市仲裁、司法保障的纠纷调处体系，妥善化解各类农村产权确权登记、流转交易过程中的权属争议和矛盾纠纷，以及特殊群体成员身份确认、股份权益诉求等问题，确保产权流转纠纷及时公正解决，保障农村集体资产有序流转。 </w:t>
      </w:r>
    </w:p>
    <w:p>
      <w:pPr>
        <w:keepNext w:val="0"/>
        <w:keepLines w:val="0"/>
        <w:pageBreakBefore w:val="0"/>
        <w:widowControl/>
        <w:suppressLineNumbers w:val="0"/>
        <w:kinsoku/>
        <w:wordWrap/>
        <w:overflowPunct/>
        <w:topLinePunct w:val="0"/>
        <w:autoSpaceDE/>
        <w:autoSpaceDN/>
        <w:bidi w:val="0"/>
        <w:adjustRightInd/>
        <w:snapToGrid/>
        <w:spacing w:line="520" w:lineRule="exact"/>
        <w:ind w:firstLine="600" w:firstLineChars="200"/>
        <w:jc w:val="both"/>
        <w:textAlignment w:val="auto"/>
        <w:rPr>
          <w:sz w:val="30"/>
          <w:szCs w:val="30"/>
        </w:rPr>
      </w:pPr>
      <w:r>
        <w:rPr>
          <w:rFonts w:hint="eastAsia" w:ascii="仿宋_GB2312" w:hAnsi="宋体" w:eastAsia="仿宋_GB2312" w:cs="仿宋_GB2312"/>
          <w:color w:val="000000"/>
          <w:kern w:val="0"/>
          <w:sz w:val="30"/>
          <w:szCs w:val="30"/>
          <w:lang w:val="en-US" w:eastAsia="zh-CN" w:bidi="ar"/>
        </w:rPr>
        <w:t xml:space="preserve">8.探索多种形式发展农村集体经济。鼓励农村集体经济组织以自主开发、合作经营、出租入股等多种形式发展集体经济。对于以农业产业为主的乡镇、村，探索集体经济组织成立土地股份合作社，成员以土地入股，合作社统筹土地集中开发或通过公开招投标等方式发展农业项目或休闲农业，或通过集体经济组织入股、参股农业产业化龙头企业、参与扶贫开发发展集体经济；对于厂房、铺面等物业资产和集体建设用地较多的集体经济组织，探索采用合资合作、出租经营等方式发展集体经济；对于具有红色人文历史资源的农村集体经济组织，在符合规划前提下，以合作、入股等方式发展乡村旅游。 </w:t>
      </w:r>
    </w:p>
    <w:p>
      <w:pPr>
        <w:keepNext w:val="0"/>
        <w:keepLines w:val="0"/>
        <w:pageBreakBefore w:val="0"/>
        <w:widowControl/>
        <w:suppressLineNumbers w:val="0"/>
        <w:kinsoku/>
        <w:wordWrap/>
        <w:overflowPunct/>
        <w:topLinePunct w:val="0"/>
        <w:autoSpaceDE/>
        <w:autoSpaceDN/>
        <w:bidi w:val="0"/>
        <w:adjustRightInd/>
        <w:snapToGrid/>
        <w:spacing w:line="520" w:lineRule="exact"/>
        <w:ind w:firstLine="600" w:firstLineChars="200"/>
        <w:jc w:val="both"/>
        <w:textAlignment w:val="auto"/>
        <w:rPr>
          <w:sz w:val="30"/>
          <w:szCs w:val="30"/>
        </w:rPr>
      </w:pPr>
      <w:r>
        <w:rPr>
          <w:rFonts w:hint="eastAsia" w:ascii="楷体" w:hAnsi="楷体" w:eastAsia="楷体" w:cs="楷体"/>
          <w:color w:val="000000"/>
          <w:kern w:val="0"/>
          <w:sz w:val="30"/>
          <w:szCs w:val="30"/>
          <w:lang w:val="en-US" w:eastAsia="zh-CN" w:bidi="ar"/>
        </w:rPr>
        <w:t xml:space="preserve">（三）总结完善阶段。 </w:t>
      </w:r>
    </w:p>
    <w:p>
      <w:pPr>
        <w:keepNext w:val="0"/>
        <w:keepLines w:val="0"/>
        <w:pageBreakBefore w:val="0"/>
        <w:widowControl/>
        <w:suppressLineNumbers w:val="0"/>
        <w:kinsoku/>
        <w:wordWrap/>
        <w:overflowPunct/>
        <w:topLinePunct w:val="0"/>
        <w:autoSpaceDE/>
        <w:autoSpaceDN/>
        <w:bidi w:val="0"/>
        <w:adjustRightInd/>
        <w:snapToGrid/>
        <w:spacing w:line="520" w:lineRule="exact"/>
        <w:ind w:firstLine="600" w:firstLineChars="200"/>
        <w:jc w:val="both"/>
        <w:textAlignment w:val="auto"/>
        <w:rPr>
          <w:sz w:val="30"/>
          <w:szCs w:val="30"/>
        </w:rPr>
      </w:pPr>
      <w:r>
        <w:rPr>
          <w:rFonts w:hint="eastAsia" w:ascii="仿宋_GB2312" w:hAnsi="宋体" w:eastAsia="仿宋_GB2312" w:cs="仿宋_GB2312"/>
          <w:color w:val="000000"/>
          <w:kern w:val="0"/>
          <w:sz w:val="30"/>
          <w:szCs w:val="30"/>
          <w:lang w:val="en-US" w:eastAsia="zh-CN" w:bidi="ar"/>
        </w:rPr>
        <w:t xml:space="preserve">1.做好资料归档。县、镇、村（社区）、村（居）民小组要将产权改革中形成的文件、决议、实施方案、章程、成员名册等重要资料，包括有保存价值的文字、图表、声像、数据等全面整理归档备案。 </w:t>
      </w:r>
    </w:p>
    <w:p>
      <w:pPr>
        <w:keepNext w:val="0"/>
        <w:keepLines w:val="0"/>
        <w:pageBreakBefore w:val="0"/>
        <w:widowControl/>
        <w:suppressLineNumbers w:val="0"/>
        <w:kinsoku/>
        <w:wordWrap/>
        <w:overflowPunct/>
        <w:topLinePunct w:val="0"/>
        <w:autoSpaceDE/>
        <w:autoSpaceDN/>
        <w:bidi w:val="0"/>
        <w:adjustRightInd/>
        <w:snapToGrid/>
        <w:spacing w:line="520" w:lineRule="exact"/>
        <w:ind w:firstLine="600" w:firstLineChars="200"/>
        <w:jc w:val="both"/>
        <w:textAlignment w:val="auto"/>
        <w:rPr>
          <w:sz w:val="30"/>
          <w:szCs w:val="30"/>
        </w:rPr>
      </w:pPr>
      <w:r>
        <w:rPr>
          <w:rFonts w:hint="eastAsia" w:ascii="仿宋_GB2312" w:hAnsi="宋体" w:eastAsia="仿宋_GB2312" w:cs="仿宋_GB2312"/>
          <w:color w:val="000000"/>
          <w:kern w:val="0"/>
          <w:sz w:val="30"/>
          <w:szCs w:val="30"/>
          <w:lang w:val="en-US" w:eastAsia="zh-CN" w:bidi="ar"/>
        </w:rPr>
        <w:t xml:space="preserve">2.完善股份权能。探索农村集体经济组织成员对所持有集体资产股份占有、收益、有偿退出及抵押、担保、继承权等有效实现形式。建立健全依成员身份取得权利、登记备案确认权利、证书证明权利的集体资产股权登记制度，加强股权管理信息化建设。完善集体收益分配制度，明确公积金、公益金提取比例，落实农村集体经济组织成员资产股份收益分配权。探索农民对集体资产股份有偿自愿退出机制，现阶段必须限定在本集体内部转让或者由本集体赎回，可实行多种形式的利益补偿。有关部门要研究制定集体资产股份抵押、担保贷款具体办法，指导农村集体经济组织制定农民持有集体资产股份继承和流转具体办法。 </w:t>
      </w:r>
    </w:p>
    <w:p>
      <w:pPr>
        <w:keepNext w:val="0"/>
        <w:keepLines w:val="0"/>
        <w:pageBreakBefore w:val="0"/>
        <w:widowControl/>
        <w:suppressLineNumbers w:val="0"/>
        <w:kinsoku/>
        <w:wordWrap/>
        <w:overflowPunct/>
        <w:topLinePunct w:val="0"/>
        <w:autoSpaceDE/>
        <w:autoSpaceDN/>
        <w:bidi w:val="0"/>
        <w:adjustRightInd/>
        <w:snapToGrid/>
        <w:spacing w:line="520" w:lineRule="exact"/>
        <w:ind w:firstLine="600" w:firstLineChars="200"/>
        <w:jc w:val="both"/>
        <w:textAlignment w:val="auto"/>
        <w:rPr>
          <w:sz w:val="30"/>
          <w:szCs w:val="30"/>
        </w:rPr>
      </w:pPr>
      <w:r>
        <w:rPr>
          <w:rFonts w:hint="eastAsia" w:ascii="仿宋_GB2312" w:hAnsi="宋体" w:eastAsia="仿宋_GB2312" w:cs="仿宋_GB2312"/>
          <w:color w:val="000000"/>
          <w:kern w:val="0"/>
          <w:sz w:val="30"/>
          <w:szCs w:val="30"/>
          <w:lang w:val="en-US" w:eastAsia="zh-CN" w:bidi="ar"/>
        </w:rPr>
        <w:t xml:space="preserve">3.全面总结提升。注重加强调查研究，总结推广农村集体产权制度改革过程中形成的经验典型，完善集体资产各项管理制度，巩固提升改革成果。 </w:t>
      </w:r>
    </w:p>
    <w:p>
      <w:pPr>
        <w:keepNext w:val="0"/>
        <w:keepLines w:val="0"/>
        <w:pageBreakBefore w:val="0"/>
        <w:widowControl/>
        <w:suppressLineNumbers w:val="0"/>
        <w:kinsoku/>
        <w:wordWrap/>
        <w:overflowPunct/>
        <w:topLinePunct w:val="0"/>
        <w:autoSpaceDE/>
        <w:autoSpaceDN/>
        <w:bidi w:val="0"/>
        <w:adjustRightInd/>
        <w:snapToGrid/>
        <w:spacing w:line="520" w:lineRule="exact"/>
        <w:ind w:firstLine="600" w:firstLineChars="200"/>
        <w:jc w:val="both"/>
        <w:textAlignment w:val="auto"/>
        <w:rPr>
          <w:sz w:val="30"/>
          <w:szCs w:val="30"/>
        </w:rPr>
      </w:pPr>
      <w:r>
        <w:rPr>
          <w:rFonts w:hint="eastAsia" w:ascii="黑体" w:hAnsi="宋体" w:eastAsia="黑体" w:cs="黑体"/>
          <w:color w:val="000000"/>
          <w:kern w:val="0"/>
          <w:sz w:val="30"/>
          <w:szCs w:val="30"/>
          <w:lang w:val="en-US" w:eastAsia="zh-CN" w:bidi="ar"/>
        </w:rPr>
        <w:t xml:space="preserve">三、保障措施 </w:t>
      </w:r>
    </w:p>
    <w:p>
      <w:pPr>
        <w:keepNext w:val="0"/>
        <w:keepLines w:val="0"/>
        <w:pageBreakBefore w:val="0"/>
        <w:widowControl/>
        <w:suppressLineNumbers w:val="0"/>
        <w:kinsoku/>
        <w:wordWrap/>
        <w:overflowPunct/>
        <w:topLinePunct w:val="0"/>
        <w:autoSpaceDE/>
        <w:autoSpaceDN/>
        <w:bidi w:val="0"/>
        <w:adjustRightInd/>
        <w:snapToGrid/>
        <w:spacing w:line="520" w:lineRule="exact"/>
        <w:ind w:firstLine="600" w:firstLineChars="200"/>
        <w:jc w:val="both"/>
        <w:textAlignment w:val="auto"/>
        <w:rPr>
          <w:sz w:val="30"/>
          <w:szCs w:val="30"/>
        </w:rPr>
      </w:pPr>
      <w:r>
        <w:rPr>
          <w:rFonts w:hint="eastAsia" w:ascii="楷体" w:hAnsi="楷体" w:eastAsia="楷体" w:cs="楷体"/>
          <w:color w:val="000000"/>
          <w:kern w:val="0"/>
          <w:sz w:val="30"/>
          <w:szCs w:val="30"/>
          <w:lang w:val="en-US" w:eastAsia="zh-CN" w:bidi="ar"/>
        </w:rPr>
        <w:t xml:space="preserve">（一）加强组织领导。 </w:t>
      </w:r>
    </w:p>
    <w:p>
      <w:pPr>
        <w:keepNext w:val="0"/>
        <w:keepLines w:val="0"/>
        <w:pageBreakBefore w:val="0"/>
        <w:widowControl/>
        <w:suppressLineNumbers w:val="0"/>
        <w:kinsoku/>
        <w:wordWrap/>
        <w:overflowPunct/>
        <w:topLinePunct w:val="0"/>
        <w:autoSpaceDE/>
        <w:autoSpaceDN/>
        <w:bidi w:val="0"/>
        <w:adjustRightInd/>
        <w:snapToGrid/>
        <w:spacing w:line="520" w:lineRule="exact"/>
        <w:ind w:firstLine="600" w:firstLineChars="200"/>
        <w:jc w:val="both"/>
        <w:textAlignment w:val="auto"/>
        <w:rPr>
          <w:sz w:val="30"/>
          <w:szCs w:val="30"/>
        </w:rPr>
      </w:pPr>
      <w:r>
        <w:rPr>
          <w:rFonts w:hint="eastAsia" w:ascii="仿宋_GB2312" w:hAnsi="宋体" w:eastAsia="仿宋_GB2312" w:cs="仿宋_GB2312"/>
          <w:color w:val="000000"/>
          <w:kern w:val="0"/>
          <w:sz w:val="30"/>
          <w:szCs w:val="30"/>
          <w:lang w:val="en-US" w:eastAsia="zh-CN" w:bidi="ar"/>
        </w:rPr>
        <w:t xml:space="preserve">县成立以党委书记担任组长的农村集体产权制度改革领导小组，落实改革工作机构，充实人员队伍，保障工作经费，整合各类资源，强化工作协同，制定操作性强的改革实施方案，明确思路目标、改革任务、保障措施、工作进度和考核办法，要建立完善的督查考核通报机制。实行省级全面负责、市级统筹协调、县级组织指 </w:t>
      </w:r>
    </w:p>
    <w:p>
      <w:pPr>
        <w:keepNext w:val="0"/>
        <w:keepLines w:val="0"/>
        <w:pageBreakBefore w:val="0"/>
        <w:widowControl/>
        <w:suppressLineNumbers w:val="0"/>
        <w:kinsoku/>
        <w:wordWrap/>
        <w:overflowPunct/>
        <w:topLinePunct w:val="0"/>
        <w:autoSpaceDE/>
        <w:autoSpaceDN/>
        <w:bidi w:val="0"/>
        <w:adjustRightInd/>
        <w:snapToGrid/>
        <w:spacing w:line="520" w:lineRule="exact"/>
        <w:jc w:val="both"/>
        <w:textAlignment w:val="auto"/>
        <w:rPr>
          <w:sz w:val="30"/>
          <w:szCs w:val="30"/>
        </w:rPr>
      </w:pPr>
      <w:r>
        <w:rPr>
          <w:rFonts w:hint="eastAsia" w:ascii="仿宋_GB2312" w:hAnsi="宋体" w:eastAsia="仿宋_GB2312" w:cs="仿宋_GB2312"/>
          <w:color w:val="000000"/>
          <w:kern w:val="0"/>
          <w:sz w:val="30"/>
          <w:szCs w:val="30"/>
          <w:lang w:val="en-US" w:eastAsia="zh-CN" w:bidi="ar"/>
        </w:rPr>
        <w:t xml:space="preserve">导、镇级组织实施的领导体制和工作机制。县农村集体产权制度改革领导小组负责对全县产权制度改革工作的统筹协调和督导、指导，日常工作由领导小组办公室负责。各镇政府于每月 10 日和 25 日前将半月报向县农村集体产权制度改革领导小组办公室报工作进度，每个季度（即 3 月、6 月、9 月、12 月）30 日前向县农村集体产权制度改革领导小组报送工作总结，改革工作中遇到的重大问题随时报告，确保党中央关于农村集体产权制度改革的重大决策和省委、省政府及县委、县政府的工作部署贯彻落实到位。 </w:t>
      </w:r>
    </w:p>
    <w:p>
      <w:pPr>
        <w:keepNext w:val="0"/>
        <w:keepLines w:val="0"/>
        <w:pageBreakBefore w:val="0"/>
        <w:widowControl/>
        <w:suppressLineNumbers w:val="0"/>
        <w:kinsoku/>
        <w:wordWrap/>
        <w:overflowPunct/>
        <w:topLinePunct w:val="0"/>
        <w:autoSpaceDE/>
        <w:autoSpaceDN/>
        <w:bidi w:val="0"/>
        <w:adjustRightInd/>
        <w:snapToGrid/>
        <w:spacing w:line="520" w:lineRule="exact"/>
        <w:ind w:firstLine="600" w:firstLineChars="200"/>
        <w:jc w:val="both"/>
        <w:textAlignment w:val="auto"/>
        <w:rPr>
          <w:sz w:val="30"/>
          <w:szCs w:val="30"/>
        </w:rPr>
      </w:pPr>
      <w:r>
        <w:rPr>
          <w:rFonts w:hint="eastAsia" w:ascii="楷体" w:hAnsi="楷体" w:eastAsia="楷体" w:cs="楷体"/>
          <w:color w:val="000000"/>
          <w:kern w:val="0"/>
          <w:sz w:val="30"/>
          <w:szCs w:val="30"/>
          <w:lang w:val="en-US" w:eastAsia="zh-CN" w:bidi="ar"/>
        </w:rPr>
        <w:t xml:space="preserve">（二）明确责任分工。 </w:t>
      </w:r>
    </w:p>
    <w:p>
      <w:pPr>
        <w:keepNext w:val="0"/>
        <w:keepLines w:val="0"/>
        <w:pageBreakBefore w:val="0"/>
        <w:widowControl/>
        <w:suppressLineNumbers w:val="0"/>
        <w:kinsoku/>
        <w:wordWrap/>
        <w:overflowPunct/>
        <w:topLinePunct w:val="0"/>
        <w:autoSpaceDE/>
        <w:autoSpaceDN/>
        <w:bidi w:val="0"/>
        <w:adjustRightInd/>
        <w:snapToGrid/>
        <w:spacing w:line="520" w:lineRule="exact"/>
        <w:ind w:firstLine="600" w:firstLineChars="200"/>
        <w:jc w:val="both"/>
        <w:textAlignment w:val="auto"/>
        <w:rPr>
          <w:sz w:val="30"/>
          <w:szCs w:val="30"/>
        </w:rPr>
      </w:pPr>
      <w:r>
        <w:rPr>
          <w:rFonts w:hint="eastAsia" w:ascii="仿宋_GB2312" w:hAnsi="宋体" w:eastAsia="仿宋_GB2312" w:cs="仿宋_GB2312"/>
          <w:color w:val="000000"/>
          <w:kern w:val="0"/>
          <w:sz w:val="30"/>
          <w:szCs w:val="30"/>
          <w:lang w:val="en-US" w:eastAsia="zh-CN" w:bidi="ar"/>
        </w:rPr>
        <w:t xml:space="preserve">县农业局要切实发挥好业务牵头抓总作用，积极主动做好改革业务指导、信息通报，协调成员单位推进各项改革工作落实；县财政局负责农村集体资金清理核实、完善农村集体财务管理制度，依法对农村集体经济组织资产、财务收支等情况等进行定期审计，适时开展群众反映强烈的财务问题重点审计，建立健全问题移交、定期通报和责任追究制度，落实改革经费年初预算；县国土资源局负责资源性资产清理核实、登记、颁证，落实农村集体土地征收留用地政策，满足农村集体经济组织建设经营项目、公共设施等用地需求；县委组织部负责加强农村基层党组织建设，按上级要求配合做好农村集体产权制度改革的干部培训工作；县委宣传部负责发动各新闻媒体开展集体产权制度改革工作的政策宣传、典型宣传和舆论引导工作；县信访局负责做好涉及维护农村集体经济组织合法权益等方面纠纷的调处工作；县司法局负责农村集体产权制度改革涉及的法律咨询和解释工作；人民银行佛冈支行负责创新金融政策支持，会同有关部门研究制定有利于农村集体经济发展的融资、担保等配套政策措施，健全风险防范分担机制；县税务局负责落实相关税费政策，免征因权利人名称变更登记、资产产权变更登记涉及的契税，免征签订产权转移书据涉及的印花税，免收因农村集体产权制度改革导致土地、房屋等确权变更的不动产登记费；县档案局负责指导改革中形成的各种文件材料的收集、整理、归档和管理工作。县发改局、县民政局、县住建局、县水务局、县林业局、县教育局、县法制局、县市场监督局、县妇联、县卫计局、县文广新局、县公共资源交易中心等相关部门要密切配合，在各自职责范围内抓好有关工作落实。 </w:t>
      </w:r>
    </w:p>
    <w:p>
      <w:pPr>
        <w:keepNext w:val="0"/>
        <w:keepLines w:val="0"/>
        <w:pageBreakBefore w:val="0"/>
        <w:widowControl/>
        <w:suppressLineNumbers w:val="0"/>
        <w:kinsoku/>
        <w:wordWrap/>
        <w:overflowPunct/>
        <w:topLinePunct w:val="0"/>
        <w:autoSpaceDE/>
        <w:autoSpaceDN/>
        <w:bidi w:val="0"/>
        <w:adjustRightInd/>
        <w:snapToGrid/>
        <w:spacing w:line="520" w:lineRule="exact"/>
        <w:ind w:firstLine="600" w:firstLineChars="200"/>
        <w:jc w:val="both"/>
        <w:textAlignment w:val="auto"/>
        <w:rPr>
          <w:sz w:val="30"/>
          <w:szCs w:val="30"/>
        </w:rPr>
      </w:pPr>
      <w:r>
        <w:rPr>
          <w:rFonts w:hint="eastAsia" w:ascii="楷体" w:hAnsi="楷体" w:eastAsia="楷体" w:cs="楷体"/>
          <w:color w:val="000000"/>
          <w:kern w:val="0"/>
          <w:sz w:val="30"/>
          <w:szCs w:val="30"/>
          <w:lang w:val="en-US" w:eastAsia="zh-CN" w:bidi="ar"/>
        </w:rPr>
        <w:t xml:space="preserve">（三）强化宣传培训。 </w:t>
      </w:r>
    </w:p>
    <w:p>
      <w:pPr>
        <w:keepNext w:val="0"/>
        <w:keepLines w:val="0"/>
        <w:pageBreakBefore w:val="0"/>
        <w:widowControl/>
        <w:suppressLineNumbers w:val="0"/>
        <w:kinsoku/>
        <w:wordWrap/>
        <w:overflowPunct/>
        <w:topLinePunct w:val="0"/>
        <w:autoSpaceDE/>
        <w:autoSpaceDN/>
        <w:bidi w:val="0"/>
        <w:adjustRightInd/>
        <w:snapToGrid/>
        <w:spacing w:line="520" w:lineRule="exact"/>
        <w:ind w:firstLine="600" w:firstLineChars="200"/>
        <w:jc w:val="both"/>
        <w:textAlignment w:val="auto"/>
        <w:rPr>
          <w:sz w:val="30"/>
          <w:szCs w:val="30"/>
        </w:rPr>
      </w:pPr>
      <w:r>
        <w:rPr>
          <w:rFonts w:hint="eastAsia" w:ascii="仿宋_GB2312" w:hAnsi="宋体" w:eastAsia="仿宋_GB2312" w:cs="仿宋_GB2312"/>
          <w:color w:val="000000"/>
          <w:kern w:val="0"/>
          <w:sz w:val="30"/>
          <w:szCs w:val="30"/>
          <w:lang w:val="en-US" w:eastAsia="zh-CN" w:bidi="ar"/>
        </w:rPr>
        <w:t xml:space="preserve">县要及时举办各级培训班，充分发挥各类媒体的作用，采取广播、电视、宣传小册子、印发宣传海报等形式，把改革的意义、目的、内容、手段和要求宣传到位，讲清政策，营造良好的改革氛围，为搞好改革工作打下坚实的群众基础。各镇要通过标语、宣传栏、手机短信等有效方式，大力宣传农村集体产权制度改革工作的重要意义和具体要求，要充分发挥基层党组织战斗堡垒和党员先锋模范作用作用，做好不同对象的思想工作，阐明意义、讲清政策，明确权责，避免改革简单化，充分调动和发挥基层干部群众的积极性和主动性。 </w:t>
      </w:r>
    </w:p>
    <w:p>
      <w:pPr>
        <w:keepNext w:val="0"/>
        <w:keepLines w:val="0"/>
        <w:pageBreakBefore w:val="0"/>
        <w:widowControl/>
        <w:suppressLineNumbers w:val="0"/>
        <w:kinsoku/>
        <w:wordWrap/>
        <w:overflowPunct/>
        <w:topLinePunct w:val="0"/>
        <w:autoSpaceDE/>
        <w:autoSpaceDN/>
        <w:bidi w:val="0"/>
        <w:adjustRightInd/>
        <w:snapToGrid/>
        <w:spacing w:line="520" w:lineRule="exact"/>
        <w:ind w:firstLine="600" w:firstLineChars="200"/>
        <w:jc w:val="both"/>
        <w:textAlignment w:val="auto"/>
        <w:rPr>
          <w:sz w:val="30"/>
          <w:szCs w:val="30"/>
        </w:rPr>
      </w:pPr>
      <w:r>
        <w:rPr>
          <w:rFonts w:hint="eastAsia" w:ascii="楷体" w:hAnsi="楷体" w:eastAsia="楷体" w:cs="楷体"/>
          <w:color w:val="000000"/>
          <w:kern w:val="0"/>
          <w:sz w:val="30"/>
          <w:szCs w:val="30"/>
          <w:lang w:val="en-US" w:eastAsia="zh-CN" w:bidi="ar"/>
        </w:rPr>
        <w:t xml:space="preserve">（四）加强检查督导。 </w:t>
      </w:r>
    </w:p>
    <w:p>
      <w:pPr>
        <w:keepNext w:val="0"/>
        <w:keepLines w:val="0"/>
        <w:pageBreakBefore w:val="0"/>
        <w:widowControl/>
        <w:suppressLineNumbers w:val="0"/>
        <w:kinsoku/>
        <w:wordWrap/>
        <w:overflowPunct/>
        <w:topLinePunct w:val="0"/>
        <w:autoSpaceDE/>
        <w:autoSpaceDN/>
        <w:bidi w:val="0"/>
        <w:adjustRightInd/>
        <w:snapToGrid/>
        <w:spacing w:line="520" w:lineRule="exact"/>
        <w:ind w:firstLine="600" w:firstLineChars="200"/>
        <w:jc w:val="both"/>
        <w:textAlignment w:val="auto"/>
        <w:rPr>
          <w:sz w:val="30"/>
          <w:szCs w:val="30"/>
        </w:rPr>
      </w:pPr>
      <w:r>
        <w:rPr>
          <w:rFonts w:hint="eastAsia" w:ascii="仿宋_GB2312" w:hAnsi="宋体" w:eastAsia="仿宋_GB2312" w:cs="仿宋_GB2312"/>
          <w:color w:val="000000"/>
          <w:kern w:val="0"/>
          <w:sz w:val="30"/>
          <w:szCs w:val="30"/>
          <w:lang w:val="en-US" w:eastAsia="zh-CN" w:bidi="ar"/>
        </w:rPr>
        <w:t xml:space="preserve">农村集体产权制度改革政策性强，涉及广大农民的切实利益，县镇两级农村集体产权制度改革领导小组要制定工作规范，县镇两级的农村集体产权制度改革办公室要加强对改革工作的检查督促和业务指导，纠正和查处弄虚作假、侵害集体经济组织及其成员权益等行为，及时发现新情况、新问题，及时向领导小组报告重大事项。县委、县政府明确将农村集体产权制度改革列入重点督查工作，县农村集体产权制度改革领导小组将制定督查方案，对各镇改革进展情况进行跟踪督促。建立进度报告和督查制度，实行“一月一通报、一季一督查一总结”，定于每月 5 日前通报进展情况，并对进展缓慢的镇点对点跟踪了解，对排名靠后的镇通报给县委、县政府主要领导；每季度在县农村集体产权制度改革领导小组领导下开展重点督查，及时发现问题，督促限时整改，对进度连续 3 次排名靠后、未及时整改到位的镇，呈报提请县委、县政府分管领导对该镇党政主要领导进行约谈，促进改革任务按时完成。各镇也应建立通报督查制度，督促各村严格落实改革主体责任和政策措施，用督查成果推动改革深入。 </w:t>
      </w:r>
    </w:p>
    <w:p>
      <w:pPr>
        <w:keepNext w:val="0"/>
        <w:keepLines w:val="0"/>
        <w:pageBreakBefore w:val="0"/>
        <w:widowControl/>
        <w:suppressLineNumbers w:val="0"/>
        <w:kinsoku/>
        <w:wordWrap/>
        <w:overflowPunct/>
        <w:topLinePunct w:val="0"/>
        <w:autoSpaceDE/>
        <w:autoSpaceDN/>
        <w:bidi w:val="0"/>
        <w:adjustRightInd/>
        <w:snapToGrid/>
        <w:spacing w:line="520" w:lineRule="exact"/>
        <w:ind w:firstLine="600" w:firstLineChars="200"/>
        <w:jc w:val="both"/>
        <w:textAlignment w:val="auto"/>
        <w:rPr>
          <w:sz w:val="30"/>
          <w:szCs w:val="30"/>
        </w:rPr>
      </w:pPr>
      <w:r>
        <w:rPr>
          <w:rFonts w:hint="eastAsia" w:ascii="楷体" w:hAnsi="楷体" w:eastAsia="楷体" w:cs="楷体"/>
          <w:color w:val="000000"/>
          <w:kern w:val="0"/>
          <w:sz w:val="30"/>
          <w:szCs w:val="30"/>
          <w:lang w:val="en-US" w:eastAsia="zh-CN" w:bidi="ar"/>
        </w:rPr>
        <w:t xml:space="preserve">（五）加强工作保障。 </w:t>
      </w:r>
    </w:p>
    <w:p>
      <w:pPr>
        <w:keepNext w:val="0"/>
        <w:keepLines w:val="0"/>
        <w:pageBreakBefore w:val="0"/>
        <w:widowControl/>
        <w:suppressLineNumbers w:val="0"/>
        <w:kinsoku/>
        <w:wordWrap/>
        <w:overflowPunct/>
        <w:topLinePunct w:val="0"/>
        <w:autoSpaceDE/>
        <w:autoSpaceDN/>
        <w:bidi w:val="0"/>
        <w:adjustRightInd/>
        <w:snapToGrid/>
        <w:spacing w:line="520" w:lineRule="exact"/>
        <w:ind w:firstLine="600" w:firstLineChars="200"/>
        <w:jc w:val="both"/>
        <w:textAlignment w:val="auto"/>
        <w:rPr>
          <w:rFonts w:hint="eastAsia" w:ascii="仿宋_GB2312" w:hAnsi="宋体" w:eastAsia="仿宋_GB2312" w:cs="仿宋_GB2312"/>
          <w:color w:val="000000"/>
          <w:kern w:val="0"/>
          <w:sz w:val="30"/>
          <w:szCs w:val="30"/>
          <w:lang w:val="en-US" w:eastAsia="zh-CN" w:bidi="ar"/>
        </w:rPr>
      </w:pPr>
      <w:r>
        <w:rPr>
          <w:rFonts w:hint="eastAsia" w:ascii="仿宋_GB2312" w:hAnsi="宋体" w:eastAsia="仿宋_GB2312" w:cs="仿宋_GB2312"/>
          <w:color w:val="000000"/>
          <w:kern w:val="0"/>
          <w:sz w:val="30"/>
          <w:szCs w:val="30"/>
          <w:lang w:val="en-US" w:eastAsia="zh-CN" w:bidi="ar"/>
        </w:rPr>
        <w:t>切实加强县镇两级农村经营管理体系建设，通过调剂人才编制、招聘政府雇员等方式，充实农经队伍，解决人员少、任务重、压力大，难以高质量、高效率推进改革的现实问题，确保事有人管、责有人负、业有人做。各级财政要落实开展工作所必须的工作经费，并纳入财政预算，筑牢改革工作的经费基础。完善考核激励机制，把推进农村集体产权制度改革纳入县、镇领导班子目标绩效重点考核内容，对成绩突出、贡献较大的人员，在评先推优、提拔干部时予以优先考虑。将农村集体产权制度改革纳入村干部竞选承诺，把农村集体产权制度改革作为自己任期的一个目标。探索村集体经济组织管理人员报酬和农村集体产权制度改革、村集体经济效益挂钩的具体方式，调动其推动改革、发展经济的积极性、主动性和创造性。</w:t>
      </w:r>
    </w:p>
    <w:p>
      <w:pPr>
        <w:keepNext w:val="0"/>
        <w:keepLines w:val="0"/>
        <w:pageBreakBefore w:val="0"/>
        <w:widowControl/>
        <w:suppressLineNumbers w:val="0"/>
        <w:kinsoku/>
        <w:wordWrap/>
        <w:overflowPunct/>
        <w:topLinePunct w:val="0"/>
        <w:autoSpaceDE/>
        <w:autoSpaceDN/>
        <w:bidi w:val="0"/>
        <w:adjustRightInd/>
        <w:snapToGrid/>
        <w:spacing w:line="520" w:lineRule="exact"/>
        <w:ind w:firstLine="600" w:firstLineChars="200"/>
        <w:jc w:val="both"/>
        <w:textAlignment w:val="auto"/>
        <w:rPr>
          <w:rFonts w:hint="eastAsia" w:ascii="仿宋_GB2312" w:hAnsi="宋体" w:eastAsia="仿宋_GB2312" w:cs="仿宋_GB2312"/>
          <w:color w:val="000000"/>
          <w:kern w:val="0"/>
          <w:sz w:val="30"/>
          <w:szCs w:val="30"/>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20" w:lineRule="exact"/>
        <w:ind w:firstLine="600" w:firstLineChars="200"/>
        <w:jc w:val="both"/>
        <w:textAlignment w:val="auto"/>
        <w:rPr>
          <w:rFonts w:hint="eastAsia" w:ascii="仿宋_GB2312" w:hAnsi="宋体" w:eastAsia="仿宋_GB2312" w:cs="仿宋_GB2312"/>
          <w:color w:val="000000"/>
          <w:kern w:val="0"/>
          <w:sz w:val="30"/>
          <w:szCs w:val="30"/>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20" w:lineRule="exact"/>
        <w:ind w:firstLine="600" w:firstLineChars="200"/>
        <w:jc w:val="both"/>
        <w:textAlignment w:val="auto"/>
        <w:rPr>
          <w:rFonts w:hint="eastAsia" w:ascii="仿宋_GB2312" w:hAnsi="宋体" w:eastAsia="仿宋_GB2312" w:cs="仿宋_GB2312"/>
          <w:color w:val="000000"/>
          <w:kern w:val="0"/>
          <w:sz w:val="30"/>
          <w:szCs w:val="30"/>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20" w:lineRule="exact"/>
        <w:ind w:firstLine="600" w:firstLineChars="200"/>
        <w:jc w:val="both"/>
        <w:textAlignment w:val="auto"/>
        <w:rPr>
          <w:rFonts w:hint="eastAsia" w:ascii="仿宋_GB2312" w:hAnsi="宋体" w:eastAsia="仿宋_GB2312" w:cs="仿宋_GB2312"/>
          <w:color w:val="000000"/>
          <w:kern w:val="0"/>
          <w:sz w:val="30"/>
          <w:szCs w:val="30"/>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20" w:lineRule="exact"/>
        <w:ind w:firstLine="600" w:firstLineChars="200"/>
        <w:jc w:val="both"/>
        <w:textAlignment w:val="auto"/>
        <w:rPr>
          <w:rFonts w:hint="eastAsia" w:ascii="仿宋_GB2312" w:hAnsi="宋体" w:eastAsia="仿宋_GB2312" w:cs="仿宋_GB2312"/>
          <w:color w:val="000000"/>
          <w:kern w:val="0"/>
          <w:sz w:val="30"/>
          <w:szCs w:val="30"/>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20" w:lineRule="exact"/>
        <w:ind w:firstLine="600" w:firstLineChars="200"/>
        <w:jc w:val="both"/>
        <w:textAlignment w:val="auto"/>
        <w:rPr>
          <w:rFonts w:hint="eastAsia" w:ascii="仿宋_GB2312" w:hAnsi="宋体" w:eastAsia="仿宋_GB2312" w:cs="仿宋_GB2312"/>
          <w:color w:val="000000"/>
          <w:kern w:val="0"/>
          <w:sz w:val="30"/>
          <w:szCs w:val="30"/>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20" w:lineRule="exact"/>
        <w:jc w:val="both"/>
        <w:textAlignment w:val="auto"/>
        <w:rPr>
          <w:rFonts w:hint="eastAsia" w:ascii="仿宋_GB2312" w:hAnsi="宋体" w:eastAsia="仿宋_GB2312" w:cs="仿宋_GB2312"/>
          <w:color w:val="000000"/>
          <w:kern w:val="0"/>
          <w:sz w:val="30"/>
          <w:szCs w:val="30"/>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480" w:lineRule="exact"/>
        <w:ind w:firstLine="600" w:firstLineChars="200"/>
        <w:jc w:val="both"/>
        <w:textAlignment w:val="auto"/>
        <w:rPr>
          <w:sz w:val="30"/>
          <w:szCs w:val="30"/>
        </w:rPr>
      </w:pPr>
      <w:r>
        <w:rPr>
          <w:rFonts w:hint="eastAsia" w:ascii="仿宋_GB2312" w:hAnsi="宋体" w:eastAsia="仿宋_GB2312" w:cs="仿宋_GB2312"/>
          <w:color w:val="000000"/>
          <w:kern w:val="0"/>
          <w:sz w:val="30"/>
          <w:szCs w:val="30"/>
          <w:lang w:val="en-US" w:eastAsia="zh-CN" w:bidi="ar"/>
        </w:rPr>
        <w:t xml:space="preserve"> </w:t>
      </w:r>
    </w:p>
    <w:p>
      <w:pPr>
        <w:keepNext w:val="0"/>
        <w:keepLines w:val="0"/>
        <w:widowControl/>
        <w:suppressLineNumbers w:val="0"/>
        <w:jc w:val="center"/>
        <w:rPr>
          <w:rFonts w:hint="eastAsia" w:ascii="方正小标宋_GBK" w:hAnsi="方正小标宋_GBK" w:eastAsia="方正小标宋_GBK" w:cs="方正小标宋_GBK"/>
          <w:sz w:val="36"/>
          <w:szCs w:val="36"/>
        </w:rPr>
      </w:pPr>
      <w:r>
        <w:rPr>
          <w:rFonts w:hint="eastAsia" w:ascii="方正小标宋_GBK" w:hAnsi="方正小标宋_GBK" w:eastAsia="方正小标宋_GBK" w:cs="方正小标宋_GBK"/>
          <w:color w:val="000000"/>
          <w:kern w:val="0"/>
          <w:sz w:val="36"/>
          <w:szCs w:val="36"/>
          <w:lang w:val="en-US" w:eastAsia="zh-CN" w:bidi="ar"/>
        </w:rPr>
        <w:t>印发佛冈县乡村教师支持计划实施办法</w:t>
      </w:r>
    </w:p>
    <w:p>
      <w:pPr>
        <w:keepNext w:val="0"/>
        <w:keepLines w:val="0"/>
        <w:widowControl/>
        <w:suppressLineNumbers w:val="0"/>
        <w:jc w:val="center"/>
        <w:rPr>
          <w:rFonts w:hint="eastAsia" w:ascii="方正小标宋_GBK" w:hAnsi="方正小标宋_GBK" w:eastAsia="方正小标宋_GBK" w:cs="方正小标宋_GBK"/>
          <w:sz w:val="36"/>
          <w:szCs w:val="36"/>
        </w:rPr>
      </w:pPr>
      <w:r>
        <w:rPr>
          <w:rFonts w:hint="eastAsia" w:ascii="方正小标宋_GBK" w:hAnsi="方正小标宋_GBK" w:eastAsia="方正小标宋_GBK" w:cs="方正小标宋_GBK"/>
          <w:color w:val="000000"/>
          <w:kern w:val="0"/>
          <w:sz w:val="36"/>
          <w:szCs w:val="36"/>
          <w:lang w:val="en-US" w:eastAsia="zh-CN" w:bidi="ar"/>
        </w:rPr>
        <w:t>（2016-2020 年）的通知</w:t>
      </w:r>
    </w:p>
    <w:p>
      <w:pPr>
        <w:keepNext w:val="0"/>
        <w:keepLines w:val="0"/>
        <w:widowControl/>
        <w:suppressLineNumbers w:val="0"/>
        <w:jc w:val="center"/>
        <w:rPr>
          <w:sz w:val="30"/>
          <w:szCs w:val="30"/>
        </w:rPr>
      </w:pPr>
      <w:r>
        <w:rPr>
          <w:rFonts w:hint="eastAsia" w:ascii="仿宋_GB2312" w:hAnsi="宋体" w:eastAsia="仿宋_GB2312" w:cs="仿宋_GB2312"/>
          <w:color w:val="000000"/>
          <w:kern w:val="0"/>
          <w:sz w:val="30"/>
          <w:szCs w:val="30"/>
          <w:lang w:val="en-US" w:eastAsia="zh-CN" w:bidi="ar"/>
        </w:rPr>
        <w:t>佛府办〔2018〕33 号</w:t>
      </w:r>
    </w:p>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auto"/>
        <w:rPr>
          <w:sz w:val="30"/>
          <w:szCs w:val="30"/>
        </w:rPr>
      </w:pPr>
      <w:r>
        <w:rPr>
          <w:rFonts w:hint="eastAsia" w:ascii="仿宋_GB2312" w:hAnsi="宋体" w:eastAsia="仿宋_GB2312" w:cs="仿宋_GB2312"/>
          <w:color w:val="000000"/>
          <w:kern w:val="0"/>
          <w:sz w:val="30"/>
          <w:szCs w:val="30"/>
          <w:lang w:val="en-US" w:eastAsia="zh-CN" w:bidi="ar"/>
        </w:rPr>
        <w:t xml:space="preserve">各镇政府，县直副科以上单位及省市直管单位：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600" w:firstLineChars="200"/>
        <w:jc w:val="left"/>
        <w:textAlignment w:val="auto"/>
        <w:rPr>
          <w:rFonts w:hint="eastAsia" w:ascii="仿宋_GB2312" w:hAnsi="宋体" w:eastAsia="仿宋_GB2312" w:cs="仿宋_GB2312"/>
          <w:color w:val="000000"/>
          <w:kern w:val="0"/>
          <w:sz w:val="30"/>
          <w:szCs w:val="30"/>
          <w:lang w:val="en-US" w:eastAsia="zh-CN" w:bidi="ar"/>
        </w:rPr>
      </w:pPr>
      <w:r>
        <w:rPr>
          <w:rFonts w:hint="eastAsia" w:ascii="仿宋_GB2312" w:hAnsi="宋体" w:eastAsia="仿宋_GB2312" w:cs="仿宋_GB2312"/>
          <w:color w:val="000000"/>
          <w:kern w:val="0"/>
          <w:sz w:val="30"/>
          <w:szCs w:val="30"/>
          <w:lang w:val="en-US" w:eastAsia="zh-CN" w:bidi="ar"/>
        </w:rPr>
        <w:t>《佛冈县乡村教师支持计划实施办法（2016-2020 年）》已经县政府同意，现印发给你们，请认真贯彻执行。贯彻实施过程中遇到的问题，请径向县教育局反映。</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600" w:firstLineChars="200"/>
        <w:jc w:val="left"/>
        <w:textAlignment w:val="auto"/>
        <w:rPr>
          <w:sz w:val="30"/>
          <w:szCs w:val="30"/>
        </w:rPr>
      </w:pPr>
      <w:r>
        <w:rPr>
          <w:rFonts w:hint="eastAsia" w:ascii="仿宋_GB2312" w:hAnsi="宋体" w:eastAsia="仿宋_GB2312" w:cs="仿宋_GB2312"/>
          <w:color w:val="000000"/>
          <w:kern w:val="0"/>
          <w:sz w:val="30"/>
          <w:szCs w:val="30"/>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4200" w:firstLineChars="1400"/>
        <w:jc w:val="left"/>
        <w:textAlignment w:val="auto"/>
        <w:rPr>
          <w:sz w:val="30"/>
          <w:szCs w:val="30"/>
        </w:rPr>
      </w:pPr>
      <w:r>
        <w:rPr>
          <w:rFonts w:hint="eastAsia" w:ascii="仿宋_GB2312" w:hAnsi="宋体" w:eastAsia="仿宋_GB2312" w:cs="仿宋_GB2312"/>
          <w:color w:val="000000"/>
          <w:kern w:val="0"/>
          <w:sz w:val="30"/>
          <w:szCs w:val="30"/>
          <w:lang w:val="en-US" w:eastAsia="zh-CN" w:bidi="ar"/>
        </w:rPr>
        <w:t xml:space="preserve">佛冈县人民政府办公室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4500" w:firstLineChars="1500"/>
        <w:jc w:val="left"/>
        <w:textAlignment w:val="auto"/>
        <w:rPr>
          <w:rFonts w:hint="eastAsia" w:ascii="仿宋_GB2312" w:hAnsi="宋体" w:eastAsia="仿宋_GB2312" w:cs="仿宋_GB2312"/>
          <w:color w:val="000000"/>
          <w:kern w:val="0"/>
          <w:sz w:val="30"/>
          <w:szCs w:val="30"/>
          <w:lang w:val="en-US" w:eastAsia="zh-CN" w:bidi="ar"/>
        </w:rPr>
      </w:pPr>
      <w:r>
        <w:rPr>
          <w:rFonts w:hint="eastAsia" w:ascii="仿宋_GB2312" w:hAnsi="宋体" w:eastAsia="仿宋_GB2312" w:cs="仿宋_GB2312"/>
          <w:color w:val="000000"/>
          <w:kern w:val="0"/>
          <w:sz w:val="30"/>
          <w:szCs w:val="30"/>
          <w:lang w:val="en-US" w:eastAsia="zh-CN" w:bidi="ar"/>
        </w:rPr>
        <w:t xml:space="preserve">2018 年 9 月 28 日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600" w:firstLineChars="200"/>
        <w:jc w:val="left"/>
        <w:textAlignment w:val="auto"/>
        <w:rPr>
          <w:rFonts w:hint="eastAsia" w:ascii="仿宋_GB2312" w:hAnsi="宋体" w:eastAsia="仿宋_GB2312" w:cs="仿宋_GB2312"/>
          <w:color w:val="000000"/>
          <w:kern w:val="0"/>
          <w:sz w:val="30"/>
          <w:szCs w:val="30"/>
          <w:lang w:val="en-US" w:eastAsia="zh-CN" w:bidi="ar"/>
        </w:rPr>
      </w:pPr>
    </w:p>
    <w:p>
      <w:pPr>
        <w:keepNext w:val="0"/>
        <w:keepLines w:val="0"/>
        <w:widowControl/>
        <w:suppressLineNumbers w:val="0"/>
        <w:jc w:val="left"/>
      </w:pPr>
      <w:r>
        <w:rPr>
          <w:rFonts w:hint="eastAsia" w:ascii="方正小标宋_GBK" w:hAnsi="方正小标宋_GBK" w:eastAsia="方正小标宋_GBK" w:cs="方正小标宋_GBK"/>
          <w:color w:val="000000"/>
          <w:kern w:val="0"/>
          <w:sz w:val="36"/>
          <w:szCs w:val="36"/>
          <w:lang w:val="en-US" w:eastAsia="zh-CN" w:bidi="ar"/>
        </w:rPr>
        <w:t>佛冈县乡村教师支持计划实施办法（2016-2020 年）</w:t>
      </w:r>
      <w:r>
        <w:rPr>
          <w:rFonts w:hint="eastAsia" w:ascii="宋体" w:hAnsi="宋体" w:eastAsia="宋体" w:cs="宋体"/>
          <w:color w:val="000000"/>
          <w:kern w:val="0"/>
          <w:sz w:val="36"/>
          <w:szCs w:val="36"/>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600" w:firstLineChars="200"/>
        <w:jc w:val="both"/>
        <w:textAlignment w:val="auto"/>
        <w:rPr>
          <w:sz w:val="30"/>
          <w:szCs w:val="30"/>
        </w:rPr>
      </w:pPr>
      <w:r>
        <w:rPr>
          <w:rFonts w:hint="eastAsia" w:ascii="仿宋_GB2312" w:hAnsi="宋体" w:eastAsia="仿宋_GB2312" w:cs="仿宋_GB2312"/>
          <w:color w:val="000000"/>
          <w:kern w:val="0"/>
          <w:sz w:val="30"/>
          <w:szCs w:val="30"/>
          <w:lang w:val="en-US" w:eastAsia="zh-CN" w:bidi="ar"/>
        </w:rPr>
        <w:t xml:space="preserve">教育是立国之本，教师是兴教之基、强教之源。为大力加强乡村教师队伍建设，进一步促进教育均衡发展，让每个乡村孩子都能接受公平、有质量的教育，根据《国务院办公厅关于印发乡村教师支持计划（2015-2020 年）的通知》（国办发〔2015〕43 号）、《广东省人民政府办公厅关于印发广东省乡村教师支持计划实施办法（2015-2020 年）的通知》（粤府办〔2016〕3 号）和《清远市人民政府办公室关于印发清远市乡村教师支持计划实施办法（2016-2020年）的通知》（清府办〔2017〕21 号）等文件精神，结合实际，制定本实施办法。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600" w:firstLineChars="200"/>
        <w:jc w:val="both"/>
        <w:textAlignment w:val="auto"/>
        <w:rPr>
          <w:sz w:val="30"/>
          <w:szCs w:val="30"/>
        </w:rPr>
      </w:pPr>
      <w:r>
        <w:rPr>
          <w:rFonts w:hint="eastAsia" w:ascii="黑体" w:hAnsi="宋体" w:eastAsia="黑体" w:cs="黑体"/>
          <w:color w:val="000000"/>
          <w:kern w:val="0"/>
          <w:sz w:val="30"/>
          <w:szCs w:val="30"/>
          <w:lang w:val="en-US" w:eastAsia="zh-CN" w:bidi="ar"/>
        </w:rPr>
        <w:t xml:space="preserve">一、指导思想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600" w:firstLineChars="200"/>
        <w:jc w:val="both"/>
        <w:textAlignment w:val="auto"/>
        <w:rPr>
          <w:sz w:val="30"/>
          <w:szCs w:val="30"/>
        </w:rPr>
      </w:pPr>
      <w:r>
        <w:rPr>
          <w:rFonts w:hint="eastAsia" w:ascii="仿宋_GB2312" w:hAnsi="宋体" w:eastAsia="仿宋_GB2312" w:cs="仿宋_GB2312"/>
          <w:color w:val="000000"/>
          <w:kern w:val="0"/>
          <w:sz w:val="30"/>
          <w:szCs w:val="30"/>
          <w:lang w:val="en-US" w:eastAsia="zh-CN" w:bidi="ar"/>
        </w:rPr>
        <w:t xml:space="preserve">以邓小平理论、“三个代表”重要思想、科学发展观和习近平新时代中国特色社会主义思想为指导，全面贯彻落实党的十九大和习近平总书记系列重要讲话精神，切实把乡村教师队伍建设摆在优先发展的位置，改革创新乡村教师队伍建设的体制机制，有效补充和稳定乡村教师，不断优化乡村教师队伍结构，提升乡村教师队伍整体素质，提高乡村教师待遇保障水平，建设一支师德高尚、规模适当、结构合理、素质优良、充满活力的乡村教师队伍，为佛冈创建广东省推进教育现代化先进县提供坚强有力的师资保障。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600" w:firstLineChars="200"/>
        <w:jc w:val="both"/>
        <w:textAlignment w:val="auto"/>
        <w:rPr>
          <w:sz w:val="30"/>
          <w:szCs w:val="30"/>
        </w:rPr>
      </w:pPr>
      <w:r>
        <w:rPr>
          <w:rFonts w:hint="eastAsia" w:ascii="黑体" w:hAnsi="宋体" w:eastAsia="黑体" w:cs="黑体"/>
          <w:color w:val="000000"/>
          <w:kern w:val="0"/>
          <w:sz w:val="30"/>
          <w:szCs w:val="30"/>
          <w:lang w:val="en-US" w:eastAsia="zh-CN" w:bidi="ar"/>
        </w:rPr>
        <w:t xml:space="preserve">二、工作目标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600" w:firstLineChars="200"/>
        <w:jc w:val="both"/>
        <w:textAlignment w:val="auto"/>
        <w:rPr>
          <w:sz w:val="30"/>
          <w:szCs w:val="30"/>
        </w:rPr>
      </w:pPr>
      <w:r>
        <w:rPr>
          <w:rFonts w:hint="eastAsia" w:ascii="仿宋_GB2312" w:hAnsi="宋体" w:eastAsia="仿宋_GB2312" w:cs="仿宋_GB2312"/>
          <w:color w:val="000000"/>
          <w:kern w:val="0"/>
          <w:sz w:val="30"/>
          <w:szCs w:val="30"/>
          <w:lang w:val="en-US" w:eastAsia="zh-CN" w:bidi="ar"/>
        </w:rPr>
        <w:t xml:space="preserve">到 2019 年，力争全县乡村学校优质教师来源得到多渠道扩充，乡村教师数量基本满足需要，学科结构相对合理，乡村教师资源配置得到改善，教育教学能力水平稳步提升，工资福利待遇得到较好保障，乡村教师职业吸引力明显增强，职业认同感显著提高，乡村教师队伍逐步形成“下得去、留得住、教得好、能成才”的良好局面，使我县“十三五”期间乡村教育水平有大幅度提高。到 2020 年，努力造就一支数量充足、结构合理、素质优良、甘于奉献、扎根乡村的教师队伍。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600" w:firstLineChars="200"/>
        <w:jc w:val="both"/>
        <w:textAlignment w:val="auto"/>
        <w:rPr>
          <w:sz w:val="30"/>
          <w:szCs w:val="30"/>
        </w:rPr>
      </w:pPr>
      <w:r>
        <w:rPr>
          <w:rFonts w:hint="eastAsia" w:ascii="黑体" w:hAnsi="宋体" w:eastAsia="黑体" w:cs="黑体"/>
          <w:color w:val="000000"/>
          <w:kern w:val="0"/>
          <w:sz w:val="30"/>
          <w:szCs w:val="30"/>
          <w:lang w:val="en-US" w:eastAsia="zh-CN" w:bidi="ar"/>
        </w:rPr>
        <w:t xml:space="preserve">三、基本原则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600" w:firstLineChars="200"/>
        <w:jc w:val="both"/>
        <w:textAlignment w:val="auto"/>
        <w:rPr>
          <w:sz w:val="30"/>
          <w:szCs w:val="30"/>
        </w:rPr>
      </w:pPr>
      <w:r>
        <w:rPr>
          <w:rFonts w:hint="eastAsia" w:ascii="仿宋_GB2312" w:hAnsi="宋体" w:eastAsia="仿宋_GB2312" w:cs="仿宋_GB2312"/>
          <w:color w:val="000000"/>
          <w:kern w:val="0"/>
          <w:sz w:val="30"/>
          <w:szCs w:val="30"/>
          <w:lang w:val="en-US" w:eastAsia="zh-CN" w:bidi="ar"/>
        </w:rPr>
        <w:t xml:space="preserve">（一）师德为先，以德化人。着力提升乡村教师思想政治素质和职业道德水平，引导乡村教师带头践行社会主义核心价值观，加强乡村教师对新时代中国特色社会主义思想的理论认同和情感认同。重视发挥乡村教师以德化人、言传身教的作用，教育学生热爱祖国、热爱人民、热爱中国共产党，形成正确的世界观、人生观、价值观，确保乡村教育正确导向。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600" w:firstLineChars="200"/>
        <w:jc w:val="both"/>
        <w:textAlignment w:val="auto"/>
        <w:rPr>
          <w:sz w:val="30"/>
          <w:szCs w:val="30"/>
        </w:rPr>
      </w:pPr>
      <w:r>
        <w:rPr>
          <w:rFonts w:hint="eastAsia" w:ascii="仿宋_GB2312" w:hAnsi="宋体" w:eastAsia="仿宋_GB2312" w:cs="仿宋_GB2312"/>
          <w:color w:val="000000"/>
          <w:kern w:val="0"/>
          <w:sz w:val="30"/>
          <w:szCs w:val="30"/>
          <w:lang w:val="en-US" w:eastAsia="zh-CN" w:bidi="ar"/>
        </w:rPr>
        <w:t xml:space="preserve">（二）规模适当，结构合理。合理规划乡村教师队伍规模，集中人、财、物资源，制定实施优惠倾斜政策，加大工作支持力度，加强乡村优质教师资源配置，有效补充乡村学校紧缺学科教师，不断优化乡村教师队伍结构。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600" w:firstLineChars="200"/>
        <w:jc w:val="both"/>
        <w:textAlignment w:val="auto"/>
        <w:rPr>
          <w:sz w:val="30"/>
          <w:szCs w:val="30"/>
        </w:rPr>
      </w:pPr>
      <w:r>
        <w:rPr>
          <w:rFonts w:hint="eastAsia" w:ascii="仿宋_GB2312" w:hAnsi="宋体" w:eastAsia="仿宋_GB2312" w:cs="仿宋_GB2312"/>
          <w:color w:val="000000"/>
          <w:kern w:val="0"/>
          <w:sz w:val="30"/>
          <w:szCs w:val="30"/>
          <w:lang w:val="en-US" w:eastAsia="zh-CN" w:bidi="ar"/>
        </w:rPr>
        <w:t xml:space="preserve">（三）提升质量，提高待遇。立足实情，聚焦乡村教师队伍建设最关键领域、最紧迫任务，打出组合拳，多措并举，定向施策，精准发力，标本兼治，加强培养补充，提升专业素质，提高地位待遇，不断改善乡村教师的工作生活条件。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600" w:firstLineChars="200"/>
        <w:jc w:val="both"/>
        <w:textAlignment w:val="auto"/>
        <w:rPr>
          <w:sz w:val="30"/>
          <w:szCs w:val="30"/>
        </w:rPr>
      </w:pPr>
      <w:r>
        <w:rPr>
          <w:rFonts w:hint="eastAsia" w:ascii="仿宋_GB2312" w:hAnsi="宋体" w:eastAsia="仿宋_GB2312" w:cs="仿宋_GB2312"/>
          <w:color w:val="000000"/>
          <w:kern w:val="0"/>
          <w:sz w:val="30"/>
          <w:szCs w:val="30"/>
          <w:lang w:val="en-US" w:eastAsia="zh-CN" w:bidi="ar"/>
        </w:rPr>
        <w:t xml:space="preserve">（四）改革机制，激发活力。坚持问题导向，深化体制机制改革，拓宽乡村教师来源，鼓励有志青年投身乡村教育事业，畅通高校毕业生、城镇教师到乡村学校任教的通道，建立完善“越往基层、越是艰苦，地位待遇越高”的激励机制，健全充满活力的乡村教师使用机制。通过落实乡村教师支持计划，带动建立相关制度，形成可持续发展的长效机制。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600" w:firstLineChars="200"/>
        <w:jc w:val="both"/>
        <w:textAlignment w:val="auto"/>
        <w:rPr>
          <w:sz w:val="30"/>
          <w:szCs w:val="30"/>
        </w:rPr>
      </w:pPr>
      <w:r>
        <w:rPr>
          <w:rFonts w:hint="eastAsia" w:ascii="仿宋_GB2312" w:hAnsi="宋体" w:eastAsia="仿宋_GB2312" w:cs="仿宋_GB2312"/>
          <w:color w:val="000000"/>
          <w:kern w:val="0"/>
          <w:sz w:val="30"/>
          <w:szCs w:val="30"/>
          <w:lang w:val="en-US" w:eastAsia="zh-CN" w:bidi="ar"/>
        </w:rPr>
        <w:t xml:space="preserve">（五）统筹规划，分级落实。县政府统筹制定全县乡村教师队伍的发展目标、工作任务和政策措施，乡村学校相应制定本校的目标、任务和具体举措，共同推进乡村教师队伍建设。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600" w:firstLineChars="200"/>
        <w:jc w:val="both"/>
        <w:textAlignment w:val="auto"/>
        <w:rPr>
          <w:sz w:val="30"/>
          <w:szCs w:val="30"/>
        </w:rPr>
      </w:pPr>
      <w:r>
        <w:rPr>
          <w:rFonts w:hint="eastAsia" w:ascii="黑体" w:hAnsi="宋体" w:eastAsia="黑体" w:cs="黑体"/>
          <w:color w:val="000000"/>
          <w:kern w:val="0"/>
          <w:sz w:val="30"/>
          <w:szCs w:val="30"/>
          <w:lang w:val="en-US" w:eastAsia="zh-CN" w:bidi="ar"/>
        </w:rPr>
        <w:t xml:space="preserve">四、范围对象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600" w:firstLineChars="200"/>
        <w:jc w:val="both"/>
        <w:textAlignment w:val="auto"/>
        <w:rPr>
          <w:sz w:val="30"/>
          <w:szCs w:val="30"/>
        </w:rPr>
      </w:pPr>
      <w:r>
        <w:rPr>
          <w:rFonts w:hint="eastAsia" w:ascii="仿宋_GB2312" w:hAnsi="宋体" w:eastAsia="仿宋_GB2312" w:cs="仿宋_GB2312"/>
          <w:color w:val="000000"/>
          <w:kern w:val="0"/>
          <w:sz w:val="30"/>
          <w:szCs w:val="30"/>
          <w:lang w:val="en-US" w:eastAsia="zh-CN" w:bidi="ar"/>
        </w:rPr>
        <w:t xml:space="preserve">乡村教师指我县各镇（不含县城学校及石角镇距离县城中心 公里以内的学校）及镇以下的农村中小学在岗教师（含在幼儿园任教的在编小学教师）。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600" w:firstLineChars="200"/>
        <w:jc w:val="both"/>
        <w:textAlignment w:val="auto"/>
        <w:rPr>
          <w:sz w:val="30"/>
          <w:szCs w:val="30"/>
        </w:rPr>
      </w:pPr>
      <w:r>
        <w:rPr>
          <w:rFonts w:hint="eastAsia" w:ascii="黑体" w:hAnsi="宋体" w:eastAsia="黑体" w:cs="黑体"/>
          <w:color w:val="000000"/>
          <w:kern w:val="0"/>
          <w:sz w:val="30"/>
          <w:szCs w:val="30"/>
          <w:lang w:val="en-US" w:eastAsia="zh-CN" w:bidi="ar"/>
        </w:rPr>
        <w:t xml:space="preserve">五、主要举措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600" w:firstLineChars="200"/>
        <w:jc w:val="both"/>
        <w:textAlignment w:val="auto"/>
        <w:rPr>
          <w:sz w:val="30"/>
          <w:szCs w:val="30"/>
        </w:rPr>
      </w:pPr>
      <w:r>
        <w:rPr>
          <w:rFonts w:hint="eastAsia" w:ascii="仿宋_GB2312" w:hAnsi="宋体" w:eastAsia="仿宋_GB2312" w:cs="仿宋_GB2312"/>
          <w:color w:val="000000"/>
          <w:kern w:val="0"/>
          <w:sz w:val="30"/>
          <w:szCs w:val="30"/>
          <w:lang w:val="en-US" w:eastAsia="zh-CN" w:bidi="ar"/>
        </w:rPr>
        <w:t xml:space="preserve">（一）健全教师编制核定机制，足额配备各类师资。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600" w:firstLineChars="200"/>
        <w:jc w:val="both"/>
        <w:textAlignment w:val="auto"/>
        <w:rPr>
          <w:sz w:val="30"/>
          <w:szCs w:val="30"/>
        </w:rPr>
      </w:pPr>
      <w:r>
        <w:rPr>
          <w:rFonts w:hint="eastAsia" w:ascii="仿宋_GB2312" w:hAnsi="宋体" w:eastAsia="仿宋_GB2312" w:cs="仿宋_GB2312"/>
          <w:color w:val="000000"/>
          <w:kern w:val="0"/>
          <w:sz w:val="30"/>
          <w:szCs w:val="30"/>
          <w:lang w:val="en-US" w:eastAsia="zh-CN" w:bidi="ar"/>
        </w:rPr>
        <w:t xml:space="preserve">1．定期分类核定中小学校编制。依照《关于印发&lt;广东省中小学教职员编制标准实施办法&gt;的通知》（粤机编办〔2008〕73 号）规定，每年根据中小学布局调整和招生情况进行核编，确保每所学校和教学点教师足额配备，保障农村中小学和教学点都能开足开齐国家规定课程。教师编制核定、政府购买服务方式补充工勤及教学辅助人员（纳入政府购买服务指导目录）工作，由县编制、财政、人社和教育部门依法把关。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600" w:firstLineChars="200"/>
        <w:jc w:val="both"/>
        <w:textAlignment w:val="auto"/>
        <w:rPr>
          <w:sz w:val="30"/>
          <w:szCs w:val="30"/>
        </w:rPr>
      </w:pPr>
      <w:r>
        <w:rPr>
          <w:rFonts w:hint="eastAsia" w:ascii="仿宋_GB2312" w:hAnsi="宋体" w:eastAsia="仿宋_GB2312" w:cs="仿宋_GB2312"/>
          <w:color w:val="000000"/>
          <w:kern w:val="0"/>
          <w:sz w:val="30"/>
          <w:szCs w:val="30"/>
          <w:lang w:val="en-US" w:eastAsia="zh-CN" w:bidi="ar"/>
        </w:rPr>
        <w:t xml:space="preserve">2．创新机制，逐年解决教师队伍老龄化和结构性学科教师紧缺问题。县教育部门统筹研究全县教师队伍年龄结构和学科结构，制定合理的教师结构调整工作规划。对患有重大疾病不能坚持正常教学的教师按规定通过办理病退和教师自然减员等途径，空出编制用于补充教师。在总体超编的情况下，中小学教师采取“减二补一”的办法，逐年补充年轻教师和紧缺学科教师，缓解教师队伍老龄化、结构性学科教师紧缺和教师队伍超编的矛盾。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600" w:firstLineChars="200"/>
        <w:jc w:val="both"/>
        <w:textAlignment w:val="auto"/>
        <w:rPr>
          <w:sz w:val="30"/>
          <w:szCs w:val="30"/>
        </w:rPr>
      </w:pPr>
      <w:r>
        <w:rPr>
          <w:rFonts w:hint="eastAsia" w:ascii="仿宋_GB2312" w:hAnsi="宋体" w:eastAsia="仿宋_GB2312" w:cs="仿宋_GB2312"/>
          <w:color w:val="000000"/>
          <w:kern w:val="0"/>
          <w:sz w:val="30"/>
          <w:szCs w:val="30"/>
          <w:lang w:val="en-US" w:eastAsia="zh-CN" w:bidi="ar"/>
        </w:rPr>
        <w:t xml:space="preserve">3．鼓励采取政府购买服务方式，补充工勤及教学辅助人员。深化后勤改革，加大政府购买服务力度。对适合社会力量提供的工勤和教学辅助等服务，鼓励探索采取政府购买服务方式，纳入当地政府购买服务指导目录，所需资金要通过合理渠道和方式妥善解决。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600" w:firstLineChars="200"/>
        <w:jc w:val="both"/>
        <w:textAlignment w:val="auto"/>
        <w:rPr>
          <w:sz w:val="30"/>
          <w:szCs w:val="30"/>
        </w:rPr>
      </w:pPr>
      <w:r>
        <w:rPr>
          <w:rFonts w:hint="eastAsia" w:ascii="仿宋_GB2312" w:hAnsi="宋体" w:eastAsia="仿宋_GB2312" w:cs="仿宋_GB2312"/>
          <w:color w:val="000000"/>
          <w:kern w:val="0"/>
          <w:sz w:val="30"/>
          <w:szCs w:val="30"/>
          <w:lang w:val="en-US" w:eastAsia="zh-CN" w:bidi="ar"/>
        </w:rPr>
        <w:t xml:space="preserve">（二）建立与教育事业发展相适应的乡村学校教职工编制管理制度。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600" w:firstLineChars="200"/>
        <w:jc w:val="both"/>
        <w:textAlignment w:val="auto"/>
        <w:rPr>
          <w:sz w:val="30"/>
          <w:szCs w:val="30"/>
        </w:rPr>
      </w:pPr>
      <w:r>
        <w:rPr>
          <w:rFonts w:hint="eastAsia" w:ascii="仿宋_GB2312" w:hAnsi="宋体" w:eastAsia="仿宋_GB2312" w:cs="仿宋_GB2312"/>
          <w:color w:val="000000"/>
          <w:kern w:val="0"/>
          <w:sz w:val="30"/>
          <w:szCs w:val="30"/>
          <w:lang w:val="en-US" w:eastAsia="zh-CN" w:bidi="ar"/>
        </w:rPr>
        <w:t xml:space="preserve">1．改革乡村中小学教师编制管理。乡村中小学教职工编制按照城市标准统一核定，其中村小学、教学点编制按照班师比和生师比相结合的方式核定，确保每个教学班不少于 1 名教师，每个教学点不少于 2 名教师。通过调剂编制、加强人员配备等方式进一步向村小学、教学点倾斜，重点解决教师全覆盖问题，确保乡村学校开齐国家规定课程和开足课时。积极创造条件，按照教育现代化发展的要求，逐步降低生师比。严禁在有合格教师来源的情况下“有编不补”、长期使用临聘人员，严禁聘用代课人员，严禁任何部门和单位以任何理由、任何形式占用或变相占用乡村中小学教职工编制。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600" w:firstLineChars="200"/>
        <w:jc w:val="both"/>
        <w:textAlignment w:val="auto"/>
        <w:rPr>
          <w:sz w:val="30"/>
          <w:szCs w:val="30"/>
        </w:rPr>
      </w:pPr>
      <w:r>
        <w:rPr>
          <w:rFonts w:hint="eastAsia" w:ascii="仿宋_GB2312" w:hAnsi="宋体" w:eastAsia="仿宋_GB2312" w:cs="仿宋_GB2312"/>
          <w:color w:val="000000"/>
          <w:kern w:val="0"/>
          <w:sz w:val="30"/>
          <w:szCs w:val="30"/>
          <w:lang w:val="en-US" w:eastAsia="zh-CN" w:bidi="ar"/>
        </w:rPr>
        <w:t xml:space="preserve">2．推动城镇优秀教师向乡村学校流动。全面推进义务教育教师队伍“县管校聘”管理体制改革，为组织城镇教师到乡村学校任教提供制度保障。在核定的编制总额范围内，由县教育行政部门根据班额、生源情况和教育教学工作的需要统一调配教师编制，并报县编制、人社、财政部门备案。采取定期交流、跨校竞聘、学区一体化管理、学校联盟、对口支援、镇中心小学教师走教等多种途径和方式，重点引导优秀校长和骨干教师向乡村学校流动。县域内重点推动县城学校教师到乡村学校交流轮岗，乡镇范围内重点推动中心学校教师到村小学、教学点交流轮岗。采取有效措施，保持乡村优秀教师相对稳定。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600" w:firstLineChars="200"/>
        <w:jc w:val="both"/>
        <w:textAlignment w:val="auto"/>
        <w:rPr>
          <w:sz w:val="30"/>
          <w:szCs w:val="30"/>
        </w:rPr>
      </w:pPr>
      <w:r>
        <w:rPr>
          <w:rFonts w:hint="eastAsia" w:ascii="仿宋_GB2312" w:hAnsi="宋体" w:eastAsia="仿宋_GB2312" w:cs="仿宋_GB2312"/>
          <w:color w:val="000000"/>
          <w:kern w:val="0"/>
          <w:sz w:val="30"/>
          <w:szCs w:val="30"/>
          <w:lang w:val="en-US" w:eastAsia="zh-CN" w:bidi="ar"/>
        </w:rPr>
        <w:t xml:space="preserve">（三）制定优惠政策，拓展乡村教师补充渠道，吸引紧缺专业教师到山区任教。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600" w:firstLineChars="200"/>
        <w:jc w:val="both"/>
        <w:textAlignment w:val="auto"/>
        <w:rPr>
          <w:sz w:val="30"/>
          <w:szCs w:val="30"/>
        </w:rPr>
      </w:pPr>
      <w:r>
        <w:rPr>
          <w:rFonts w:hint="eastAsia" w:ascii="仿宋_GB2312" w:hAnsi="宋体" w:eastAsia="仿宋_GB2312" w:cs="仿宋_GB2312"/>
          <w:color w:val="000000"/>
          <w:kern w:val="0"/>
          <w:sz w:val="30"/>
          <w:szCs w:val="30"/>
          <w:lang w:val="en-US" w:eastAsia="zh-CN" w:bidi="ar"/>
        </w:rPr>
        <w:t xml:space="preserve">1．落实欠发达地区扩大招收国家免费师范生的任务，定向安置回生源地工作。免费师范生入学前与学校和生源所在地教育行政部门签订协议，承诺毕业后从事中小学教育 10 年以上。到城镇学校工作的免费师范毕业生，应先到农村义务教育学校任教服务两年。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600" w:firstLineChars="200"/>
        <w:jc w:val="both"/>
        <w:textAlignment w:val="auto"/>
        <w:rPr>
          <w:sz w:val="30"/>
          <w:szCs w:val="30"/>
        </w:rPr>
      </w:pPr>
      <w:r>
        <w:rPr>
          <w:rFonts w:hint="eastAsia" w:ascii="仿宋_GB2312" w:hAnsi="宋体" w:eastAsia="仿宋_GB2312" w:cs="仿宋_GB2312"/>
          <w:color w:val="000000"/>
          <w:kern w:val="0"/>
          <w:sz w:val="30"/>
          <w:szCs w:val="30"/>
          <w:lang w:val="en-US" w:eastAsia="zh-CN" w:bidi="ar"/>
        </w:rPr>
        <w:t xml:space="preserve">2．逐年有计划补充紧缺学科教师。每年上半年对山区公办小学英语、音乐、体育、美术等专业教师紧缺情况做好摸底调查工作，制定招聘方案报县人社部门核准。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600" w:firstLineChars="200"/>
        <w:jc w:val="both"/>
        <w:textAlignment w:val="auto"/>
        <w:rPr>
          <w:sz w:val="30"/>
          <w:szCs w:val="30"/>
        </w:rPr>
      </w:pPr>
      <w:r>
        <w:rPr>
          <w:rFonts w:hint="eastAsia" w:ascii="仿宋_GB2312" w:hAnsi="宋体" w:eastAsia="仿宋_GB2312" w:cs="仿宋_GB2312"/>
          <w:color w:val="000000"/>
          <w:kern w:val="0"/>
          <w:sz w:val="30"/>
          <w:szCs w:val="30"/>
          <w:lang w:val="en-US" w:eastAsia="zh-CN" w:bidi="ar"/>
        </w:rPr>
        <w:t xml:space="preserve">3．根据乡村教育实际，与师范院校合作，采取多种方式定向培养“一专多能”的乡村教师。建立完善聘用优秀人才到乡村学校任教的“绿色通道”，具有全日制本科及以上学历（学位）或中小学一级教师以上专业技术职称的教师可由县人社会部门依法把关，采取考察的方式直接引进。深入实施“高校毕业生到农村从教上岗退费”政策，将乡村公民办中小学、幼儿园统一纳入政策实施范围。优先将参加“三支一扶”支教工作并经考核合格的毕业生补充到乡村教师队伍。支持有条件的学校将基础好、能力强的富余学科教师，通过转岗或全科培训，充实到乡村学校紧缺学科教学一线。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600" w:firstLineChars="200"/>
        <w:jc w:val="both"/>
        <w:textAlignment w:val="auto"/>
        <w:rPr>
          <w:sz w:val="30"/>
          <w:szCs w:val="30"/>
        </w:rPr>
      </w:pPr>
      <w:r>
        <w:rPr>
          <w:rFonts w:hint="eastAsia" w:ascii="仿宋_GB2312" w:hAnsi="宋体" w:eastAsia="仿宋_GB2312" w:cs="仿宋_GB2312"/>
          <w:color w:val="000000"/>
          <w:kern w:val="0"/>
          <w:sz w:val="30"/>
          <w:szCs w:val="30"/>
          <w:lang w:val="en-US" w:eastAsia="zh-CN" w:bidi="ar"/>
        </w:rPr>
        <w:t xml:space="preserve">4．积极推进上岗退费政策。农村学校招聘教师时对紧缺学科的教师可采取直接面试的方式吸引紧缺专业教师到山区任教，解决“招不进”教师的问题。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600" w:firstLineChars="200"/>
        <w:jc w:val="both"/>
        <w:textAlignment w:val="auto"/>
        <w:rPr>
          <w:sz w:val="30"/>
          <w:szCs w:val="30"/>
        </w:rPr>
      </w:pPr>
      <w:r>
        <w:rPr>
          <w:rFonts w:hint="eastAsia" w:ascii="仿宋_GB2312" w:hAnsi="宋体" w:eastAsia="仿宋_GB2312" w:cs="仿宋_GB2312"/>
          <w:color w:val="000000"/>
          <w:kern w:val="0"/>
          <w:sz w:val="30"/>
          <w:szCs w:val="30"/>
          <w:lang w:val="en-US" w:eastAsia="zh-CN" w:bidi="ar"/>
        </w:rPr>
        <w:t xml:space="preserve">（四）加强山区农村教师队伍培训，提高山区农村教师队伍整体水平。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600" w:firstLineChars="200"/>
        <w:jc w:val="both"/>
        <w:textAlignment w:val="auto"/>
        <w:rPr>
          <w:sz w:val="30"/>
          <w:szCs w:val="30"/>
        </w:rPr>
      </w:pPr>
      <w:r>
        <w:rPr>
          <w:rFonts w:hint="eastAsia" w:ascii="仿宋_GB2312" w:hAnsi="宋体" w:eastAsia="仿宋_GB2312" w:cs="仿宋_GB2312"/>
          <w:color w:val="000000"/>
          <w:kern w:val="0"/>
          <w:sz w:val="30"/>
          <w:szCs w:val="30"/>
          <w:lang w:val="en-US" w:eastAsia="zh-CN" w:bidi="ar"/>
        </w:rPr>
        <w:t xml:space="preserve">各级各类培训坚持面向全员、倾斜山区农村教师队伍、突出骨干原则，组织实施各项培养工作。建立全员培训以远程为主、骨干教师以面授和跟岗学习为主、个性化培训以校本和专题培训为主的培训体系。结合农村中小学现代远程教育工程的实施，积极开发优秀教师示范课课件和教学光盘，将城镇优质教育资源送到山区农村中小学，实现优质教育资源共享，促进山区农村教师专业化发展。加强调研,按山区农村教师现状,有针对性开展一些订单式培训,全面提升山区农村教师队伍整体素质。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600" w:firstLineChars="200"/>
        <w:jc w:val="both"/>
        <w:textAlignment w:val="auto"/>
        <w:rPr>
          <w:sz w:val="30"/>
          <w:szCs w:val="30"/>
        </w:rPr>
      </w:pPr>
      <w:r>
        <w:rPr>
          <w:rFonts w:hint="eastAsia" w:ascii="仿宋_GB2312" w:hAnsi="宋体" w:eastAsia="仿宋_GB2312" w:cs="仿宋_GB2312"/>
          <w:color w:val="000000"/>
          <w:kern w:val="0"/>
          <w:sz w:val="30"/>
          <w:szCs w:val="30"/>
          <w:lang w:val="en-US" w:eastAsia="zh-CN" w:bidi="ar"/>
        </w:rPr>
        <w:t xml:space="preserve">（五）改善乡村教师待遇和工作生活条件。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600" w:firstLineChars="200"/>
        <w:jc w:val="both"/>
        <w:textAlignment w:val="auto"/>
        <w:rPr>
          <w:sz w:val="30"/>
          <w:szCs w:val="30"/>
        </w:rPr>
      </w:pPr>
      <w:r>
        <w:rPr>
          <w:rFonts w:hint="eastAsia" w:ascii="仿宋_GB2312" w:hAnsi="宋体" w:eastAsia="仿宋_GB2312" w:cs="仿宋_GB2312"/>
          <w:color w:val="000000"/>
          <w:kern w:val="0"/>
          <w:sz w:val="30"/>
          <w:szCs w:val="30"/>
          <w:lang w:val="en-US" w:eastAsia="zh-CN" w:bidi="ar"/>
        </w:rPr>
        <w:t xml:space="preserve">不断改善乡村学校办学条件，改善乡村教师信息化办公与教学条件，为实现优质教育资源在乡村学校、教学点的全覆盖提供保障。推进实施边远艰苦地区乡村学校教师周转宿舍建设。将符合条件的乡村教师纳入当地住房保障范围。依法依规落实乡村教师工资待遇政策，纳入基本公共服务均等化方案，依法为教师缴纳住房公积金和各项社会保险费，山区和农村边远乡村教师同类同岗位同等条件人员的平均工资福利待遇水平应高于城镇教师平均工资福利待遇水平。进一步完善山区和农村边远地区义务教育学校教师生活补助政策，突出差别化补助政策，分类分档进行补助，重点向边远山区和艰苦地区倾斜。实施“乡村园丁关爱工程”，对遭遇重大疾病、自然灾害及其他突发事件的乡村教师进行救助。推进建立乡村教师定期体检制度。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600" w:firstLineChars="200"/>
        <w:jc w:val="both"/>
        <w:textAlignment w:val="auto"/>
        <w:rPr>
          <w:sz w:val="30"/>
          <w:szCs w:val="30"/>
        </w:rPr>
      </w:pPr>
      <w:r>
        <w:rPr>
          <w:rFonts w:hint="eastAsia" w:ascii="仿宋_GB2312" w:hAnsi="宋体" w:eastAsia="仿宋_GB2312" w:cs="仿宋_GB2312"/>
          <w:color w:val="000000"/>
          <w:kern w:val="0"/>
          <w:sz w:val="30"/>
          <w:szCs w:val="30"/>
          <w:lang w:val="en-US" w:eastAsia="zh-CN" w:bidi="ar"/>
        </w:rPr>
        <w:t xml:space="preserve">（六）进一步完善山区农村教师队伍建设的体制机制，促进教师队伍发展。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600" w:firstLineChars="200"/>
        <w:jc w:val="both"/>
        <w:textAlignment w:val="auto"/>
        <w:rPr>
          <w:sz w:val="30"/>
          <w:szCs w:val="30"/>
        </w:rPr>
      </w:pPr>
      <w:r>
        <w:rPr>
          <w:rFonts w:hint="eastAsia" w:ascii="仿宋_GB2312" w:hAnsi="宋体" w:eastAsia="仿宋_GB2312" w:cs="仿宋_GB2312"/>
          <w:color w:val="000000"/>
          <w:kern w:val="0"/>
          <w:sz w:val="30"/>
          <w:szCs w:val="30"/>
          <w:lang w:val="en-US" w:eastAsia="zh-CN" w:bidi="ar"/>
        </w:rPr>
        <w:t xml:space="preserve">1．强化政府职责。把山区农村教师队伍建设作为一项重要任务来抓，制定山区农村教师队伍建设规划，完善政策措施，及时研究解决山区农村教师队伍建设中的突出问题，切实帮助山区农村教师解决工作生活中的实际困难。各部门要尊重教育教学发展规律，严禁抽调或借调乡村中小学教师到任何及其他临时机构工作，以维持学校的正常教育教学秩序。县编制、财政、人社等部门要各司其职、密切配合，形成共同推进教师队伍建设工作的合力。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600" w:firstLineChars="200"/>
        <w:jc w:val="both"/>
        <w:textAlignment w:val="auto"/>
        <w:rPr>
          <w:sz w:val="30"/>
          <w:szCs w:val="30"/>
        </w:rPr>
      </w:pPr>
      <w:r>
        <w:rPr>
          <w:rFonts w:hint="eastAsia" w:ascii="仿宋_GB2312" w:hAnsi="宋体" w:eastAsia="仿宋_GB2312" w:cs="仿宋_GB2312"/>
          <w:color w:val="000000"/>
          <w:kern w:val="0"/>
          <w:sz w:val="30"/>
          <w:szCs w:val="30"/>
          <w:lang w:val="en-US" w:eastAsia="zh-CN" w:bidi="ar"/>
        </w:rPr>
        <w:t xml:space="preserve">2．全面提高乡村教师思想政治素质和师德水平。加强乡村教师诚信体系建设，落实教育、宣传、考核、监督与奖惩相结合的师德建设长效机制。实行教师师德承诺制度，学校与教师签订聘用合同时，教师应与学校签订师德承诺书。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600" w:firstLineChars="200"/>
        <w:jc w:val="both"/>
        <w:textAlignment w:val="auto"/>
        <w:rPr>
          <w:sz w:val="30"/>
          <w:szCs w:val="30"/>
        </w:rPr>
      </w:pPr>
      <w:r>
        <w:rPr>
          <w:rFonts w:hint="eastAsia" w:ascii="仿宋_GB2312" w:hAnsi="宋体" w:eastAsia="仿宋_GB2312" w:cs="仿宋_GB2312"/>
          <w:color w:val="000000"/>
          <w:kern w:val="0"/>
          <w:sz w:val="30"/>
          <w:szCs w:val="30"/>
          <w:lang w:val="en-US" w:eastAsia="zh-CN" w:bidi="ar"/>
        </w:rPr>
        <w:t xml:space="preserve">3．建立教师轮岗交流的刚性约束机制。积极实施县域、镇域内教师交流，实行教师支教和跟班学习制度，提高山区农村教师的业务素质和教学水平。要采取定期交流、跨校竞聘、学区一体化管理、学校联盟、对口支援、乡镇中心学校教师走教等多种途径和方式，重点引导优秀校长和骨干教师向乡村学校流动。县域内重点推动县城学校向乡村学校交流轮岗，乡镇范围内重点推动中心小学向村小学、教学点交流轮岗。县城学校要定期选派优秀教师到山区农村学校交流、支教，交流、支教时间为 1 至 2 年。通过优秀教师的教学示范、引领，带动山区农村教师提高教育教学水平。同时，每年安排教学点、农村中小学教师分别到县城学校跟班学习，提高他们的业务素质。每年双向交流比例不低于符合交流条件教师总数的 10%，其中骨干教师交流轮岗应不低于交流总数的 20%。在同等条件下，对到山区农村支教成绩突出的教师在评优评先、职称晋升等方面予以优先安排。凡申报评审或聘用中级以上职称的义务教育阶段教师，任现职期内必须要有 1 年以上山区农村中小学从教经历，对县域学校新入职的教师必须到农村学校任教 1 年。县城所在学校教师申报高级教师职称必须有 1 年在镇村学校从教经历。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600" w:firstLineChars="200"/>
        <w:jc w:val="both"/>
        <w:textAlignment w:val="auto"/>
        <w:rPr>
          <w:sz w:val="30"/>
          <w:szCs w:val="30"/>
        </w:rPr>
      </w:pPr>
      <w:r>
        <w:rPr>
          <w:rFonts w:hint="eastAsia" w:ascii="仿宋_GB2312" w:hAnsi="宋体" w:eastAsia="仿宋_GB2312" w:cs="仿宋_GB2312"/>
          <w:color w:val="000000"/>
          <w:kern w:val="0"/>
          <w:sz w:val="30"/>
          <w:szCs w:val="30"/>
          <w:lang w:val="en-US" w:eastAsia="zh-CN" w:bidi="ar"/>
        </w:rPr>
        <w:t xml:space="preserve">4．建立山区农村优秀教师激励机制。在向上级推荐评优评先对象时要向山区农村教师倾斜。落实好对在农村从教满 25 年以上的教师发放终身岗位津贴工作。根据国家及省有关文件，积极做好乡村学校教师荣誉证书的颁发工作（含从教 30 年国家荣誉证书和 20 年省荣誉证书）。条件成熟的镇，可启动农村学校教师周转房建设，或对支教、交流的教师给予一定补助，促进山区农村教师安教乐教。对在乡村学校从教 10 年以上的教师给予鼓励，并在评选表彰教育系统先进集体和先进个人等方面给予倾斜。广泛宣传乡村教师坚守岗位、默默奉献的崇高精神，在全社会大力营造关心支持乡村教师和乡村教育的浓厚氛围。积极引导社会力量建立专项基金，开展奖教支教活动，对优秀乡村教师给予关怀和奖励。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600" w:firstLineChars="200"/>
        <w:jc w:val="both"/>
        <w:textAlignment w:val="auto"/>
        <w:rPr>
          <w:sz w:val="30"/>
          <w:szCs w:val="30"/>
        </w:rPr>
      </w:pPr>
      <w:r>
        <w:rPr>
          <w:rFonts w:hint="eastAsia" w:ascii="黑体" w:hAnsi="宋体" w:eastAsia="黑体" w:cs="黑体"/>
          <w:color w:val="000000"/>
          <w:kern w:val="0"/>
          <w:sz w:val="30"/>
          <w:szCs w:val="30"/>
          <w:lang w:val="en-US" w:eastAsia="zh-CN" w:bidi="ar"/>
        </w:rPr>
        <w:t xml:space="preserve">六、组织实施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600" w:firstLineChars="200"/>
        <w:jc w:val="both"/>
        <w:textAlignment w:val="auto"/>
        <w:rPr>
          <w:sz w:val="30"/>
          <w:szCs w:val="30"/>
        </w:rPr>
      </w:pPr>
      <w:r>
        <w:rPr>
          <w:rFonts w:hint="eastAsia" w:ascii="仿宋_GB2312" w:hAnsi="宋体" w:eastAsia="仿宋_GB2312" w:cs="仿宋_GB2312"/>
          <w:color w:val="000000"/>
          <w:kern w:val="0"/>
          <w:sz w:val="30"/>
          <w:szCs w:val="30"/>
          <w:lang w:val="en-US" w:eastAsia="zh-CN" w:bidi="ar"/>
        </w:rPr>
        <w:t xml:space="preserve">（一）加强组织领导。县政府是实施乡村教师支持计划的责任主体。我县将把实施工作列入重要议事日程，细化任务分工，分解工作责任，推进各部门密切配合、形成合力，切实将计划落到实处。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600" w:firstLineChars="200"/>
        <w:jc w:val="both"/>
        <w:textAlignment w:val="auto"/>
        <w:rPr>
          <w:sz w:val="30"/>
          <w:szCs w:val="30"/>
        </w:rPr>
      </w:pPr>
      <w:r>
        <w:rPr>
          <w:rFonts w:hint="eastAsia" w:ascii="仿宋_GB2312" w:hAnsi="宋体" w:eastAsia="仿宋_GB2312" w:cs="仿宋_GB2312"/>
          <w:color w:val="000000"/>
          <w:kern w:val="0"/>
          <w:sz w:val="30"/>
          <w:szCs w:val="30"/>
          <w:lang w:val="en-US" w:eastAsia="zh-CN" w:bidi="ar"/>
        </w:rPr>
        <w:t xml:space="preserve">县教育行政部门要加强对乡村教师队伍建设的统筹管理、规划指导和推进实施。县发改、财政、编制、民政、人社部门要按照职责分工主动履职，切实承担相应责任。鼓励和引导社会力量参与支持乡村教师队伍建设。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600" w:firstLineChars="200"/>
        <w:jc w:val="both"/>
        <w:textAlignment w:val="auto"/>
        <w:rPr>
          <w:sz w:val="30"/>
          <w:szCs w:val="30"/>
        </w:rPr>
      </w:pPr>
      <w:r>
        <w:rPr>
          <w:rFonts w:hint="eastAsia" w:ascii="仿宋_GB2312" w:hAnsi="宋体" w:eastAsia="仿宋_GB2312" w:cs="仿宋_GB2312"/>
          <w:color w:val="000000"/>
          <w:kern w:val="0"/>
          <w:sz w:val="30"/>
          <w:szCs w:val="30"/>
          <w:lang w:val="en-US" w:eastAsia="zh-CN" w:bidi="ar"/>
        </w:rPr>
        <w:t xml:space="preserve">（二）加强经费保障。积极调整财政支出结构，加大投入力度，大力支持乡村教师队伍建设。把资金投入到在乡村教师队伍建设最薄弱、最迫切需要的领域，切实用好每一笔经费，提高资金使用效益。制定严格的经费监管制度，规范经费使用，加强经费管理，强化监督检查，坚决杜绝截留、挪用、克扣、虚报、冒领等违规行为的发生。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600" w:firstLineChars="200"/>
        <w:jc w:val="both"/>
        <w:textAlignment w:val="auto"/>
        <w:rPr>
          <w:rFonts w:hint="eastAsia" w:ascii="仿宋_GB2312" w:hAnsi="宋体" w:eastAsia="仿宋_GB2312" w:cs="仿宋_GB2312"/>
          <w:color w:val="000000"/>
          <w:kern w:val="0"/>
          <w:sz w:val="30"/>
          <w:szCs w:val="30"/>
          <w:lang w:val="en-US" w:eastAsia="zh-CN" w:bidi="ar"/>
        </w:rPr>
      </w:pPr>
      <w:r>
        <w:rPr>
          <w:rFonts w:hint="eastAsia" w:ascii="仿宋_GB2312" w:hAnsi="宋体" w:eastAsia="仿宋_GB2312" w:cs="仿宋_GB2312"/>
          <w:color w:val="000000"/>
          <w:kern w:val="0"/>
          <w:sz w:val="30"/>
          <w:szCs w:val="30"/>
          <w:lang w:val="en-US" w:eastAsia="zh-CN" w:bidi="ar"/>
        </w:rPr>
        <w:t xml:space="preserve">（三）加强督导检查。县政府将乡村教师支持计划实施情况纳入“创强争先”和“强师工程”督导检查范围。各镇要将实施乡村教师支持计划情况纳入工作考核指标体系，加强考核和监督。县教育督导机构要会同有关部门，每年对乡村教师支持计划实施情况进行专项督导，及时通报督导情况并适时公布。对计划实施不到位、整改成效不明显的，要追究有关单位和负责人的领导责任。各镇政府要制定具体实施办法，把准支持重点，因地制宜提出符合本镇教育实际的支持政策和有效措施，将国家和省市县的有关要求进一步明确化、具体化。由县教育行政部门牵头，制定年度计划，每年开展专项督导，检查要从严从细，及时发现问题，迅速抓好整改。对整改不力的单位和个人，要追究领导责任，督导情况每年向县政府常务会议作专题汇报。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600" w:firstLineChars="200"/>
        <w:jc w:val="both"/>
        <w:textAlignment w:val="auto"/>
        <w:rPr>
          <w:rFonts w:hint="eastAsia" w:ascii="仿宋_GB2312" w:hAnsi="宋体" w:eastAsia="仿宋_GB2312" w:cs="仿宋_GB2312"/>
          <w:color w:val="000000"/>
          <w:kern w:val="0"/>
          <w:sz w:val="30"/>
          <w:szCs w:val="30"/>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00" w:lineRule="exact"/>
        <w:ind w:firstLine="600" w:firstLineChars="200"/>
        <w:jc w:val="both"/>
        <w:textAlignment w:val="auto"/>
        <w:rPr>
          <w:rFonts w:hint="eastAsia" w:ascii="仿宋_GB2312" w:hAnsi="宋体" w:eastAsia="仿宋_GB2312" w:cs="仿宋_GB2312"/>
          <w:color w:val="000000"/>
          <w:kern w:val="0"/>
          <w:sz w:val="30"/>
          <w:szCs w:val="30"/>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00" w:lineRule="exact"/>
        <w:ind w:firstLine="600" w:firstLineChars="200"/>
        <w:jc w:val="both"/>
        <w:textAlignment w:val="auto"/>
        <w:rPr>
          <w:rFonts w:hint="eastAsia" w:ascii="仿宋_GB2312" w:hAnsi="宋体" w:eastAsia="仿宋_GB2312" w:cs="仿宋_GB2312"/>
          <w:color w:val="000000"/>
          <w:kern w:val="0"/>
          <w:sz w:val="30"/>
          <w:szCs w:val="30"/>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00" w:lineRule="exact"/>
        <w:ind w:firstLine="600" w:firstLineChars="200"/>
        <w:jc w:val="both"/>
        <w:textAlignment w:val="auto"/>
        <w:rPr>
          <w:rFonts w:hint="eastAsia" w:ascii="仿宋_GB2312" w:hAnsi="宋体" w:eastAsia="仿宋_GB2312" w:cs="仿宋_GB2312"/>
          <w:color w:val="000000"/>
          <w:kern w:val="0"/>
          <w:sz w:val="30"/>
          <w:szCs w:val="30"/>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00" w:lineRule="exact"/>
        <w:ind w:firstLine="600" w:firstLineChars="200"/>
        <w:jc w:val="both"/>
        <w:textAlignment w:val="auto"/>
        <w:rPr>
          <w:rFonts w:hint="eastAsia" w:ascii="仿宋_GB2312" w:hAnsi="宋体" w:eastAsia="仿宋_GB2312" w:cs="仿宋_GB2312"/>
          <w:color w:val="000000"/>
          <w:kern w:val="0"/>
          <w:sz w:val="30"/>
          <w:szCs w:val="30"/>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00" w:lineRule="exact"/>
        <w:ind w:firstLine="600" w:firstLineChars="200"/>
        <w:jc w:val="both"/>
        <w:textAlignment w:val="auto"/>
        <w:rPr>
          <w:rFonts w:hint="eastAsia" w:ascii="仿宋_GB2312" w:hAnsi="宋体" w:eastAsia="仿宋_GB2312" w:cs="仿宋_GB2312"/>
          <w:color w:val="000000"/>
          <w:kern w:val="0"/>
          <w:sz w:val="30"/>
          <w:szCs w:val="30"/>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00" w:lineRule="exact"/>
        <w:ind w:firstLine="600" w:firstLineChars="200"/>
        <w:jc w:val="both"/>
        <w:textAlignment w:val="auto"/>
        <w:rPr>
          <w:rFonts w:hint="eastAsia" w:ascii="仿宋_GB2312" w:hAnsi="宋体" w:eastAsia="仿宋_GB2312" w:cs="仿宋_GB2312"/>
          <w:color w:val="000000"/>
          <w:kern w:val="0"/>
          <w:sz w:val="30"/>
          <w:szCs w:val="30"/>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00" w:lineRule="exact"/>
        <w:ind w:firstLine="600" w:firstLineChars="200"/>
        <w:jc w:val="both"/>
        <w:textAlignment w:val="auto"/>
        <w:rPr>
          <w:rFonts w:hint="eastAsia" w:ascii="仿宋_GB2312" w:hAnsi="宋体" w:eastAsia="仿宋_GB2312" w:cs="仿宋_GB2312"/>
          <w:color w:val="000000"/>
          <w:kern w:val="0"/>
          <w:sz w:val="30"/>
          <w:szCs w:val="30"/>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00" w:lineRule="exact"/>
        <w:ind w:firstLine="600" w:firstLineChars="200"/>
        <w:jc w:val="both"/>
        <w:textAlignment w:val="auto"/>
        <w:rPr>
          <w:rFonts w:hint="eastAsia" w:ascii="仿宋_GB2312" w:hAnsi="宋体" w:eastAsia="仿宋_GB2312" w:cs="仿宋_GB2312"/>
          <w:color w:val="000000"/>
          <w:kern w:val="0"/>
          <w:sz w:val="30"/>
          <w:szCs w:val="30"/>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00" w:lineRule="exact"/>
        <w:ind w:firstLine="600" w:firstLineChars="200"/>
        <w:jc w:val="both"/>
        <w:textAlignment w:val="auto"/>
        <w:rPr>
          <w:rFonts w:hint="eastAsia" w:ascii="仿宋_GB2312" w:hAnsi="宋体" w:eastAsia="仿宋_GB2312" w:cs="仿宋_GB2312"/>
          <w:color w:val="000000"/>
          <w:kern w:val="0"/>
          <w:sz w:val="30"/>
          <w:szCs w:val="30"/>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00" w:lineRule="exact"/>
        <w:ind w:firstLine="600" w:firstLineChars="200"/>
        <w:jc w:val="both"/>
        <w:textAlignment w:val="auto"/>
        <w:rPr>
          <w:rFonts w:hint="eastAsia" w:ascii="仿宋_GB2312" w:hAnsi="宋体" w:eastAsia="仿宋_GB2312" w:cs="仿宋_GB2312"/>
          <w:color w:val="000000"/>
          <w:kern w:val="0"/>
          <w:sz w:val="30"/>
          <w:szCs w:val="30"/>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00" w:lineRule="exact"/>
        <w:ind w:firstLine="600" w:firstLineChars="200"/>
        <w:jc w:val="both"/>
        <w:textAlignment w:val="auto"/>
        <w:rPr>
          <w:rFonts w:hint="eastAsia" w:ascii="仿宋_GB2312" w:hAnsi="宋体" w:eastAsia="仿宋_GB2312" w:cs="仿宋_GB2312"/>
          <w:color w:val="000000"/>
          <w:kern w:val="0"/>
          <w:sz w:val="30"/>
          <w:szCs w:val="30"/>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00" w:lineRule="exact"/>
        <w:jc w:val="both"/>
        <w:textAlignment w:val="auto"/>
        <w:rPr>
          <w:rFonts w:hint="eastAsia" w:ascii="仿宋_GB2312" w:hAnsi="宋体" w:eastAsia="仿宋_GB2312" w:cs="仿宋_GB2312"/>
          <w:color w:val="000000"/>
          <w:kern w:val="0"/>
          <w:sz w:val="30"/>
          <w:szCs w:val="30"/>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00" w:lineRule="exact"/>
        <w:ind w:firstLine="720" w:firstLineChars="200"/>
        <w:jc w:val="center"/>
        <w:textAlignment w:val="auto"/>
        <w:rPr>
          <w:rFonts w:hint="eastAsia" w:ascii="方正小标宋_GBK" w:hAnsi="方正小标宋_GBK" w:eastAsia="方正小标宋_GBK" w:cs="方正小标宋_GBK"/>
          <w:sz w:val="36"/>
          <w:szCs w:val="36"/>
        </w:rPr>
      </w:pPr>
      <w:r>
        <w:rPr>
          <w:rFonts w:hint="eastAsia" w:ascii="方正小标宋_GBK" w:hAnsi="方正小标宋_GBK" w:eastAsia="方正小标宋_GBK" w:cs="方正小标宋_GBK"/>
          <w:color w:val="000000"/>
          <w:kern w:val="0"/>
          <w:sz w:val="36"/>
          <w:szCs w:val="36"/>
          <w:lang w:val="en-US" w:eastAsia="zh-CN" w:bidi="ar"/>
        </w:rPr>
        <w:t>关于严厉打击违法用地和违法建设行为的通告</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600" w:firstLineChars="200"/>
        <w:jc w:val="center"/>
        <w:textAlignment w:val="auto"/>
        <w:rPr>
          <w:sz w:val="30"/>
          <w:szCs w:val="30"/>
        </w:rPr>
      </w:pPr>
      <w:r>
        <w:rPr>
          <w:rFonts w:hint="eastAsia" w:ascii="仿宋_GB2312" w:hAnsi="宋体" w:eastAsia="仿宋_GB2312" w:cs="仿宋_GB2312"/>
          <w:color w:val="000000"/>
          <w:kern w:val="0"/>
          <w:sz w:val="30"/>
          <w:szCs w:val="30"/>
          <w:lang w:val="en-US" w:eastAsia="zh-CN" w:bidi="ar"/>
        </w:rPr>
        <w:t>佛府〔2018〕48 号</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600" w:firstLineChars="200"/>
        <w:jc w:val="both"/>
        <w:textAlignment w:val="auto"/>
        <w:rPr>
          <w:sz w:val="30"/>
          <w:szCs w:val="30"/>
        </w:rPr>
      </w:pPr>
      <w:r>
        <w:rPr>
          <w:rFonts w:hint="eastAsia" w:ascii="仿宋_GB2312" w:hAnsi="宋体" w:eastAsia="仿宋_GB2312" w:cs="仿宋_GB2312"/>
          <w:color w:val="000000"/>
          <w:kern w:val="0"/>
          <w:sz w:val="30"/>
          <w:szCs w:val="30"/>
          <w:lang w:val="en-US" w:eastAsia="zh-CN" w:bidi="ar"/>
        </w:rPr>
        <w:t xml:space="preserve">为切实维护城乡规划建设与管理的正常秩序和社会公共利益,全面贯彻落实好中央、省、市关于推进扫黑除恶专项斗争的决策部署，进一步严厉打击我县违法用地、违法建设行为，根据《中华人民共和国土地管理法》《中华人民共和国城乡规划法》《中华人民共和国水法》《中华人民共和国公路法》等法律法规，经县人民政府研究决定，在全县范围内开展严厉打击违法用地和违法建设的专项行动。现将有关事项通告如下：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600" w:firstLineChars="200"/>
        <w:jc w:val="both"/>
        <w:textAlignment w:val="auto"/>
        <w:rPr>
          <w:sz w:val="30"/>
          <w:szCs w:val="30"/>
        </w:rPr>
      </w:pPr>
      <w:r>
        <w:rPr>
          <w:rFonts w:hint="eastAsia" w:ascii="仿宋_GB2312" w:hAnsi="宋体" w:eastAsia="仿宋_GB2312" w:cs="仿宋_GB2312"/>
          <w:color w:val="000000"/>
          <w:kern w:val="0"/>
          <w:sz w:val="30"/>
          <w:szCs w:val="30"/>
          <w:lang w:val="en-US" w:eastAsia="zh-CN" w:bidi="ar"/>
        </w:rPr>
        <w:t xml:space="preserve">一、凡有下列情形的均属违法用地、违法建设行为：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600" w:firstLineChars="200"/>
        <w:jc w:val="both"/>
        <w:textAlignment w:val="auto"/>
        <w:rPr>
          <w:sz w:val="30"/>
          <w:szCs w:val="30"/>
        </w:rPr>
      </w:pPr>
      <w:r>
        <w:rPr>
          <w:rFonts w:hint="eastAsia" w:ascii="仿宋_GB2312" w:hAnsi="宋体" w:eastAsia="仿宋_GB2312" w:cs="仿宋_GB2312"/>
          <w:color w:val="000000"/>
          <w:kern w:val="0"/>
          <w:sz w:val="30"/>
          <w:szCs w:val="30"/>
          <w:lang w:val="en-US" w:eastAsia="zh-CN" w:bidi="ar"/>
        </w:rPr>
        <w:t xml:space="preserve">（一）未经批准或采取欺骗手段骗取批准，非法占用土地的；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600" w:firstLineChars="200"/>
        <w:jc w:val="both"/>
        <w:textAlignment w:val="auto"/>
        <w:rPr>
          <w:sz w:val="30"/>
          <w:szCs w:val="30"/>
        </w:rPr>
      </w:pPr>
      <w:r>
        <w:rPr>
          <w:rFonts w:hint="eastAsia" w:ascii="仿宋_GB2312" w:hAnsi="宋体" w:eastAsia="仿宋_GB2312" w:cs="仿宋_GB2312"/>
          <w:color w:val="000000"/>
          <w:kern w:val="0"/>
          <w:sz w:val="30"/>
          <w:szCs w:val="30"/>
          <w:lang w:val="en-US" w:eastAsia="zh-CN" w:bidi="ar"/>
        </w:rPr>
        <w:t xml:space="preserve">（二）非法买卖土地或以其他形式非法转让土地的；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600" w:firstLineChars="200"/>
        <w:jc w:val="both"/>
        <w:textAlignment w:val="auto"/>
        <w:rPr>
          <w:sz w:val="30"/>
          <w:szCs w:val="30"/>
        </w:rPr>
      </w:pPr>
      <w:r>
        <w:rPr>
          <w:rFonts w:hint="eastAsia" w:ascii="仿宋_GB2312" w:hAnsi="宋体" w:eastAsia="仿宋_GB2312" w:cs="仿宋_GB2312"/>
          <w:color w:val="000000"/>
          <w:kern w:val="0"/>
          <w:sz w:val="30"/>
          <w:szCs w:val="30"/>
          <w:lang w:val="en-US" w:eastAsia="zh-CN" w:bidi="ar"/>
        </w:rPr>
        <w:t xml:space="preserve">（三）未取得规划许可证新建、扩建、改建建（构）筑物以及建设其他项目的；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600" w:firstLineChars="200"/>
        <w:jc w:val="both"/>
        <w:textAlignment w:val="auto"/>
        <w:rPr>
          <w:sz w:val="30"/>
          <w:szCs w:val="30"/>
        </w:rPr>
      </w:pPr>
      <w:r>
        <w:rPr>
          <w:rFonts w:hint="eastAsia" w:ascii="仿宋_GB2312" w:hAnsi="宋体" w:eastAsia="仿宋_GB2312" w:cs="仿宋_GB2312"/>
          <w:color w:val="000000"/>
          <w:kern w:val="0"/>
          <w:sz w:val="30"/>
          <w:szCs w:val="30"/>
          <w:lang w:val="en-US" w:eastAsia="zh-CN" w:bidi="ar"/>
        </w:rPr>
        <w:t xml:space="preserve">（四）未经合法批准，擅自改变规划许可证规定内容进行建设的；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600" w:firstLineChars="200"/>
        <w:jc w:val="both"/>
        <w:textAlignment w:val="auto"/>
        <w:rPr>
          <w:sz w:val="30"/>
          <w:szCs w:val="30"/>
        </w:rPr>
      </w:pPr>
      <w:r>
        <w:rPr>
          <w:rFonts w:hint="eastAsia" w:ascii="仿宋_GB2312" w:hAnsi="宋体" w:eastAsia="仿宋_GB2312" w:cs="仿宋_GB2312"/>
          <w:color w:val="000000"/>
          <w:kern w:val="0"/>
          <w:sz w:val="30"/>
          <w:szCs w:val="30"/>
          <w:lang w:val="en-US" w:eastAsia="zh-CN" w:bidi="ar"/>
        </w:rPr>
        <w:t xml:space="preserve">（五）其他违反城乡规划建设、土地、公路、林业和水务等管理法律、法规规定建设的。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600" w:firstLineChars="200"/>
        <w:jc w:val="both"/>
        <w:textAlignment w:val="auto"/>
        <w:rPr>
          <w:sz w:val="30"/>
          <w:szCs w:val="30"/>
        </w:rPr>
      </w:pPr>
      <w:r>
        <w:rPr>
          <w:rFonts w:hint="eastAsia" w:ascii="仿宋_GB2312" w:hAnsi="宋体" w:eastAsia="仿宋_GB2312" w:cs="仿宋_GB2312"/>
          <w:color w:val="000000"/>
          <w:kern w:val="0"/>
          <w:sz w:val="30"/>
          <w:szCs w:val="30"/>
          <w:lang w:val="en-US" w:eastAsia="zh-CN" w:bidi="ar"/>
        </w:rPr>
        <w:t xml:space="preserve">二、任何单位和个人不得侵占、买卖或者以其它形式非法转让土地；不得未经批准改变土地使用性质；不得违法未批先建、私搭乱建、未按规划审批要求建设等行为。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600" w:firstLineChars="200"/>
        <w:jc w:val="both"/>
        <w:textAlignment w:val="auto"/>
        <w:rPr>
          <w:sz w:val="30"/>
          <w:szCs w:val="30"/>
        </w:rPr>
      </w:pPr>
      <w:r>
        <w:rPr>
          <w:rFonts w:hint="eastAsia" w:ascii="仿宋_GB2312" w:hAnsi="宋体" w:eastAsia="仿宋_GB2312" w:cs="仿宋_GB2312"/>
          <w:color w:val="000000"/>
          <w:kern w:val="0"/>
          <w:sz w:val="30"/>
          <w:szCs w:val="30"/>
          <w:lang w:val="en-US" w:eastAsia="zh-CN" w:bidi="ar"/>
        </w:rPr>
        <w:t xml:space="preserve">三、自本通告之日起，所有违法用地、违法建设行为必须立即停止，自行拆除违法建设建（构）筑物，恢复土地原貌；拒不停工、不自行拆除的，由属地镇政府组织相关职能部门依法予以强制拆除，造成的一切损失由当事人自行承担。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600" w:firstLineChars="200"/>
        <w:jc w:val="both"/>
        <w:textAlignment w:val="auto"/>
        <w:rPr>
          <w:sz w:val="30"/>
          <w:szCs w:val="30"/>
        </w:rPr>
      </w:pPr>
      <w:r>
        <w:rPr>
          <w:rFonts w:hint="eastAsia" w:ascii="仿宋_GB2312" w:hAnsi="宋体" w:eastAsia="仿宋_GB2312" w:cs="仿宋_GB2312"/>
          <w:color w:val="000000"/>
          <w:kern w:val="0"/>
          <w:sz w:val="30"/>
          <w:szCs w:val="30"/>
          <w:lang w:val="en-US" w:eastAsia="zh-CN" w:bidi="ar"/>
        </w:rPr>
        <w:t xml:space="preserve">四、对拒绝纠正违法用地和违法建设行为，以暴力、威胁等方式以及利用黑恶势力抗拒执法部门依法履行职责的违法人员，按照《中华人民共和国治安管理处罚法》有关规定予以从重处罚，并形成线索移交县扫黑办，构成犯罪的，依法追究刑事责任。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600" w:firstLineChars="200"/>
        <w:jc w:val="both"/>
        <w:textAlignment w:val="auto"/>
        <w:rPr>
          <w:sz w:val="30"/>
          <w:szCs w:val="30"/>
        </w:rPr>
      </w:pPr>
      <w:r>
        <w:rPr>
          <w:rFonts w:hint="eastAsia" w:ascii="仿宋_GB2312" w:hAnsi="宋体" w:eastAsia="仿宋_GB2312" w:cs="仿宋_GB2312"/>
          <w:color w:val="000000"/>
          <w:kern w:val="0"/>
          <w:sz w:val="30"/>
          <w:szCs w:val="30"/>
          <w:lang w:val="en-US" w:eastAsia="zh-CN" w:bidi="ar"/>
        </w:rPr>
        <w:t xml:space="preserve">五、供水、供电、供气、电讯、有线电视等公用企事业单位不得为违法建设提供专业服务。对私自接水、接电等行为，依法进行严厉查处。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600" w:firstLineChars="200"/>
        <w:jc w:val="both"/>
        <w:textAlignment w:val="auto"/>
        <w:rPr>
          <w:sz w:val="30"/>
          <w:szCs w:val="30"/>
        </w:rPr>
      </w:pPr>
      <w:r>
        <w:rPr>
          <w:rFonts w:hint="eastAsia" w:ascii="仿宋_GB2312" w:hAnsi="宋体" w:eastAsia="仿宋_GB2312" w:cs="仿宋_GB2312"/>
          <w:color w:val="000000"/>
          <w:kern w:val="0"/>
          <w:sz w:val="30"/>
          <w:szCs w:val="30"/>
          <w:lang w:val="en-US" w:eastAsia="zh-CN" w:bidi="ar"/>
        </w:rPr>
        <w:t xml:space="preserve">六、发改、市场监督管理、公安消防、水务、环保、经信、文广、林业、农业、卫计、教育等办理经营证照审批的行政管理部门，应依法查验土地使用证、规划许可证、房屋产权证并核对房屋使用性质；属于违法建（构）筑物的，依法不予核发相关证照。本通告发布前经营场所属违法建设，但已领取经营证照的，有关部门应依法予以纠正，直至依法吊销相关证照。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600" w:firstLineChars="200"/>
        <w:jc w:val="both"/>
        <w:textAlignment w:val="auto"/>
        <w:rPr>
          <w:sz w:val="30"/>
          <w:szCs w:val="30"/>
        </w:rPr>
      </w:pPr>
      <w:r>
        <w:rPr>
          <w:rFonts w:hint="eastAsia" w:ascii="仿宋_GB2312" w:hAnsi="宋体" w:eastAsia="仿宋_GB2312" w:cs="仿宋_GB2312"/>
          <w:color w:val="000000"/>
          <w:kern w:val="0"/>
          <w:sz w:val="30"/>
          <w:szCs w:val="30"/>
          <w:lang w:val="en-US" w:eastAsia="zh-CN" w:bidi="ar"/>
        </w:rPr>
        <w:t xml:space="preserve">七、对支持、包庇、纵容和自身存在违法用地和违法建设行为以及懒政怠政、不作为、慢作为造成不良影响或严重后果的公职人员，要形成线索移交县扫黑办，由县监察委立案审查，严格依纪依法追究责任，涉嫌犯罪的，移交司法机关追究刑事责任。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600" w:firstLineChars="200"/>
        <w:jc w:val="both"/>
        <w:textAlignment w:val="auto"/>
        <w:rPr>
          <w:sz w:val="30"/>
          <w:szCs w:val="30"/>
        </w:rPr>
      </w:pPr>
      <w:r>
        <w:rPr>
          <w:rFonts w:hint="eastAsia" w:ascii="仿宋_GB2312" w:hAnsi="宋体" w:eastAsia="仿宋_GB2312" w:cs="仿宋_GB2312"/>
          <w:color w:val="000000"/>
          <w:kern w:val="0"/>
          <w:sz w:val="30"/>
          <w:szCs w:val="30"/>
          <w:lang w:val="en-US" w:eastAsia="zh-CN" w:bidi="ar"/>
        </w:rPr>
        <w:t xml:space="preserve">八、欢迎广大市民向属地镇政府、国土、住建等部门举报违法用地和违法建设行为；发现公职人员参与违法用地和违法建设行为的，可将线索向县扫黑办或县监察委举报。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600" w:firstLineChars="200"/>
        <w:jc w:val="both"/>
        <w:textAlignment w:val="auto"/>
        <w:rPr>
          <w:sz w:val="30"/>
          <w:szCs w:val="30"/>
        </w:rPr>
      </w:pPr>
      <w:r>
        <w:rPr>
          <w:rFonts w:hint="eastAsia" w:ascii="仿宋_GB2312" w:hAnsi="宋体" w:eastAsia="仿宋_GB2312" w:cs="仿宋_GB2312"/>
          <w:color w:val="000000"/>
          <w:kern w:val="0"/>
          <w:sz w:val="30"/>
          <w:szCs w:val="30"/>
          <w:lang w:val="en-US" w:eastAsia="zh-CN" w:bidi="ar"/>
        </w:rPr>
        <w:t xml:space="preserve">九、本通告自发布之日起施行。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600" w:firstLineChars="200"/>
        <w:jc w:val="both"/>
        <w:textAlignment w:val="auto"/>
        <w:rPr>
          <w:sz w:val="30"/>
          <w:szCs w:val="30"/>
        </w:rPr>
      </w:pPr>
      <w:r>
        <w:rPr>
          <w:rFonts w:hint="eastAsia" w:ascii="仿宋_GB2312" w:hAnsi="宋体" w:eastAsia="仿宋_GB2312" w:cs="仿宋_GB2312"/>
          <w:color w:val="000000"/>
          <w:kern w:val="0"/>
          <w:sz w:val="30"/>
          <w:szCs w:val="30"/>
          <w:lang w:val="en-US" w:eastAsia="zh-CN" w:bidi="ar"/>
        </w:rPr>
        <w:t xml:space="preserve">县城举报电话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600" w:firstLineChars="200"/>
        <w:jc w:val="both"/>
        <w:textAlignment w:val="auto"/>
        <w:rPr>
          <w:sz w:val="30"/>
          <w:szCs w:val="30"/>
        </w:rPr>
      </w:pPr>
      <w:r>
        <w:rPr>
          <w:rFonts w:hint="eastAsia" w:ascii="仿宋_GB2312" w:hAnsi="宋体" w:eastAsia="仿宋_GB2312" w:cs="仿宋_GB2312"/>
          <w:color w:val="000000"/>
          <w:kern w:val="0"/>
          <w:sz w:val="30"/>
          <w:szCs w:val="30"/>
          <w:lang w:val="en-US" w:eastAsia="zh-CN" w:bidi="ar"/>
        </w:rPr>
        <w:t xml:space="preserve">县国土资源局：4272623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600" w:firstLineChars="200"/>
        <w:jc w:val="both"/>
        <w:textAlignment w:val="auto"/>
        <w:rPr>
          <w:sz w:val="30"/>
          <w:szCs w:val="30"/>
        </w:rPr>
      </w:pPr>
      <w:r>
        <w:rPr>
          <w:rFonts w:hint="eastAsia" w:ascii="仿宋_GB2312" w:hAnsi="宋体" w:eastAsia="仿宋_GB2312" w:cs="仿宋_GB2312"/>
          <w:color w:val="000000"/>
          <w:kern w:val="0"/>
          <w:sz w:val="30"/>
          <w:szCs w:val="30"/>
          <w:lang w:val="en-US" w:eastAsia="zh-CN" w:bidi="ar"/>
        </w:rPr>
        <w:t xml:space="preserve">县住建局：4283545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600" w:firstLineChars="200"/>
        <w:jc w:val="both"/>
        <w:textAlignment w:val="auto"/>
        <w:rPr>
          <w:sz w:val="30"/>
          <w:szCs w:val="30"/>
        </w:rPr>
      </w:pPr>
      <w:r>
        <w:rPr>
          <w:rFonts w:hint="eastAsia" w:ascii="仿宋_GB2312" w:hAnsi="宋体" w:eastAsia="仿宋_GB2312" w:cs="仿宋_GB2312"/>
          <w:color w:val="000000"/>
          <w:kern w:val="0"/>
          <w:sz w:val="30"/>
          <w:szCs w:val="30"/>
          <w:lang w:val="en-US" w:eastAsia="zh-CN" w:bidi="ar"/>
        </w:rPr>
        <w:t xml:space="preserve">县林业局：4282124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600" w:firstLineChars="200"/>
        <w:jc w:val="both"/>
        <w:textAlignment w:val="auto"/>
        <w:rPr>
          <w:sz w:val="30"/>
          <w:szCs w:val="30"/>
        </w:rPr>
      </w:pPr>
      <w:r>
        <w:rPr>
          <w:rFonts w:hint="eastAsia" w:ascii="仿宋_GB2312" w:hAnsi="宋体" w:eastAsia="仿宋_GB2312" w:cs="仿宋_GB2312"/>
          <w:color w:val="000000"/>
          <w:kern w:val="0"/>
          <w:sz w:val="30"/>
          <w:szCs w:val="30"/>
          <w:lang w:val="en-US" w:eastAsia="zh-CN" w:bidi="ar"/>
        </w:rPr>
        <w:t xml:space="preserve">各镇政府举报电话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600" w:firstLineChars="200"/>
        <w:jc w:val="both"/>
        <w:textAlignment w:val="auto"/>
        <w:rPr>
          <w:sz w:val="30"/>
          <w:szCs w:val="30"/>
        </w:rPr>
      </w:pPr>
      <w:r>
        <w:rPr>
          <w:rFonts w:hint="eastAsia" w:ascii="仿宋_GB2312" w:hAnsi="宋体" w:eastAsia="仿宋_GB2312" w:cs="仿宋_GB2312"/>
          <w:color w:val="000000"/>
          <w:kern w:val="0"/>
          <w:sz w:val="30"/>
          <w:szCs w:val="30"/>
          <w:lang w:val="en-US" w:eastAsia="zh-CN" w:bidi="ar"/>
        </w:rPr>
        <w:t xml:space="preserve">高岗镇：4511118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600" w:firstLineChars="200"/>
        <w:jc w:val="both"/>
        <w:textAlignment w:val="auto"/>
        <w:rPr>
          <w:sz w:val="30"/>
          <w:szCs w:val="30"/>
        </w:rPr>
      </w:pPr>
      <w:r>
        <w:rPr>
          <w:rFonts w:hint="eastAsia" w:ascii="仿宋_GB2312" w:hAnsi="宋体" w:eastAsia="仿宋_GB2312" w:cs="仿宋_GB2312"/>
          <w:color w:val="000000"/>
          <w:kern w:val="0"/>
          <w:sz w:val="30"/>
          <w:szCs w:val="30"/>
          <w:lang w:val="en-US" w:eastAsia="zh-CN" w:bidi="ar"/>
        </w:rPr>
        <w:t xml:space="preserve">迳头镇：4782385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600" w:firstLineChars="200"/>
        <w:jc w:val="both"/>
        <w:textAlignment w:val="auto"/>
        <w:rPr>
          <w:sz w:val="30"/>
          <w:szCs w:val="30"/>
        </w:rPr>
      </w:pPr>
      <w:r>
        <w:rPr>
          <w:rFonts w:hint="eastAsia" w:ascii="仿宋_GB2312" w:hAnsi="宋体" w:eastAsia="仿宋_GB2312" w:cs="仿宋_GB2312"/>
          <w:color w:val="000000"/>
          <w:kern w:val="0"/>
          <w:sz w:val="30"/>
          <w:szCs w:val="30"/>
          <w:lang w:val="en-US" w:eastAsia="zh-CN" w:bidi="ar"/>
        </w:rPr>
        <w:t xml:space="preserve">水头镇：4722316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600" w:firstLineChars="200"/>
        <w:jc w:val="both"/>
        <w:textAlignment w:val="auto"/>
        <w:rPr>
          <w:sz w:val="30"/>
          <w:szCs w:val="30"/>
        </w:rPr>
      </w:pPr>
      <w:r>
        <w:rPr>
          <w:rFonts w:hint="eastAsia" w:ascii="仿宋_GB2312" w:hAnsi="宋体" w:eastAsia="仿宋_GB2312" w:cs="仿宋_GB2312"/>
          <w:color w:val="000000"/>
          <w:kern w:val="0"/>
          <w:sz w:val="30"/>
          <w:szCs w:val="30"/>
          <w:lang w:val="en-US" w:eastAsia="zh-CN" w:bidi="ar"/>
        </w:rPr>
        <w:t xml:space="preserve">石角镇：4283971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600" w:firstLineChars="200"/>
        <w:jc w:val="both"/>
        <w:textAlignment w:val="auto"/>
        <w:rPr>
          <w:sz w:val="30"/>
          <w:szCs w:val="30"/>
        </w:rPr>
      </w:pPr>
      <w:r>
        <w:rPr>
          <w:rFonts w:hint="eastAsia" w:ascii="仿宋_GB2312" w:hAnsi="宋体" w:eastAsia="仿宋_GB2312" w:cs="仿宋_GB2312"/>
          <w:color w:val="000000"/>
          <w:kern w:val="0"/>
          <w:sz w:val="30"/>
          <w:szCs w:val="30"/>
          <w:lang w:val="en-US" w:eastAsia="zh-CN" w:bidi="ar"/>
        </w:rPr>
        <w:t xml:space="preserve">汤塘镇：4631311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600" w:firstLineChars="200"/>
        <w:jc w:val="both"/>
        <w:textAlignment w:val="auto"/>
        <w:rPr>
          <w:rFonts w:hint="eastAsia" w:ascii="仿宋_GB2312" w:hAnsi="宋体" w:eastAsia="仿宋_GB2312" w:cs="仿宋_GB2312"/>
          <w:color w:val="000000"/>
          <w:kern w:val="0"/>
          <w:sz w:val="30"/>
          <w:szCs w:val="30"/>
          <w:lang w:val="en-US" w:eastAsia="zh-CN" w:bidi="ar"/>
        </w:rPr>
      </w:pPr>
      <w:r>
        <w:rPr>
          <w:rFonts w:hint="eastAsia" w:ascii="仿宋_GB2312" w:hAnsi="宋体" w:eastAsia="仿宋_GB2312" w:cs="仿宋_GB2312"/>
          <w:color w:val="000000"/>
          <w:kern w:val="0"/>
          <w:sz w:val="30"/>
          <w:szCs w:val="30"/>
          <w:lang w:val="en-US" w:eastAsia="zh-CN" w:bidi="ar"/>
        </w:rPr>
        <w:t xml:space="preserve">龙山镇：4681188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600" w:firstLineChars="200"/>
        <w:jc w:val="both"/>
        <w:textAlignment w:val="auto"/>
        <w:rPr>
          <w:rFonts w:hint="eastAsia" w:ascii="仿宋_GB2312" w:hAnsi="宋体" w:eastAsia="仿宋_GB2312" w:cs="仿宋_GB2312"/>
          <w:color w:val="000000"/>
          <w:kern w:val="0"/>
          <w:sz w:val="30"/>
          <w:szCs w:val="30"/>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00" w:lineRule="exact"/>
        <w:ind w:firstLine="4800" w:firstLineChars="1600"/>
        <w:jc w:val="both"/>
        <w:textAlignment w:val="auto"/>
        <w:rPr>
          <w:sz w:val="30"/>
          <w:szCs w:val="30"/>
        </w:rPr>
      </w:pPr>
      <w:r>
        <w:rPr>
          <w:rFonts w:hint="eastAsia" w:ascii="仿宋_GB2312" w:hAnsi="宋体" w:eastAsia="仿宋_GB2312" w:cs="仿宋_GB2312"/>
          <w:color w:val="000000"/>
          <w:kern w:val="0"/>
          <w:sz w:val="30"/>
          <w:szCs w:val="30"/>
          <w:lang w:val="en-US" w:eastAsia="zh-CN" w:bidi="ar"/>
        </w:rPr>
        <w:t xml:space="preserve">佛冈县人民政府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4500" w:firstLineChars="1500"/>
        <w:jc w:val="both"/>
        <w:textAlignment w:val="auto"/>
        <w:rPr>
          <w:sz w:val="30"/>
          <w:szCs w:val="30"/>
        </w:rPr>
      </w:pPr>
      <w:r>
        <w:rPr>
          <w:rFonts w:hint="eastAsia" w:ascii="仿宋_GB2312" w:hAnsi="宋体" w:eastAsia="仿宋_GB2312" w:cs="仿宋_GB2312"/>
          <w:color w:val="000000"/>
          <w:kern w:val="0"/>
          <w:sz w:val="30"/>
          <w:szCs w:val="30"/>
          <w:lang w:val="en-US" w:eastAsia="zh-CN" w:bidi="ar"/>
        </w:rPr>
        <w:t xml:space="preserve">2018 年 9 月 30 日 </w:t>
      </w:r>
    </w:p>
    <w:p>
      <w:pPr>
        <w:keepNext w:val="0"/>
        <w:keepLines w:val="0"/>
        <w:widowControl/>
        <w:suppressLineNumbers w:val="0"/>
        <w:jc w:val="left"/>
      </w:pP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TimesNewRomanPSMT">
    <w:altName w:val="Times New Roman"/>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76EF516"/>
    <w:multiLevelType w:val="singleLevel"/>
    <w:tmpl w:val="676EF516"/>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2377D1A"/>
    <w:rsid w:val="01F509CC"/>
    <w:rsid w:val="13B248A6"/>
    <w:rsid w:val="2E2A2414"/>
    <w:rsid w:val="42377D1A"/>
    <w:rsid w:val="5EEA168B"/>
    <w:rsid w:val="7BD75309"/>
    <w:rsid w:val="7F5022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2022-12-22T01:36:00Z</dcterms:created>
  <dc:creator>Administrator</dc:creator>
  <cp:lastModifiedBy>Administrator</cp:lastModifiedBy>
  <dcterms:modified xsi:type="dcterms:W3CDTF">2023-05-25T01:28:57Z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ies>
</file>